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color w:val="373545"/>
          <w:sz w:val="32"/>
          <w:szCs w:val="32"/>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-558799</wp:posOffset>
                </wp:positionH>
                <wp:positionV relativeFrom="paragraph">
                  <wp:posOffset>-914399</wp:posOffset>
                </wp:positionV>
                <wp:extent cx="228600" cy="9144000"/>
                <wp:effectExtent b="0" l="0" r="0" t="0"/>
                <wp:wrapNone/>
                <wp:docPr id="1" name="" title="Decorative sidebar"/>
                <a:graphic>
                  <a:graphicData uri="http://schemas.microsoft.com/office/word/2010/wordprocessingGroup">
                    <wpg:wgp>
                      <wpg:cNvGrpSpPr/>
                      <wpg:grpSpPr>
                        <a:xfrm>
                          <a:off x="5231700" y="0"/>
                          <a:ext cx="228600" cy="9144000"/>
                          <a:chOff x="5231700" y="0"/>
                          <a:chExt cx="228600" cy="7560000"/>
                        </a:xfrm>
                      </wpg:grpSpPr>
                      <wpg:grpSp>
                        <wpg:cNvGrpSpPr/>
                        <wpg:grpSpPr>
                          <a:xfrm>
                            <a:off x="5231700" y="0"/>
                            <a:ext cx="228600" cy="7560000"/>
                            <a:chOff x="0" y="0"/>
                            <a:chExt cx="228600" cy="9144000"/>
                          </a:xfrm>
                        </wpg:grpSpPr>
                        <wps:wsp>
                          <wps:cNvSpPr/>
                          <wps:cNvPr id="3" name="Shape 3"/>
                          <wps:spPr>
                            <a:xfrm>
                              <a:off x="0" y="0"/>
                              <a:ext cx="228600" cy="914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wps:wsp>
                          <wps:cNvSpPr/>
                          <wps:cNvPr id="4" name="Shape 4"/>
                          <wps:spPr>
                            <a:xfrm>
                              <a:off x="0" y="0"/>
                              <a:ext cx="228600" cy="8782050"/>
                            </a:xfrm>
                            <a:prstGeom prst="rect">
                              <a:avLst/>
                            </a:prstGeom>
                            <a:solidFill>
                              <a:schemeClr val="accent2"/>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wps:wsp>
                          <wps:cNvSpPr/>
                          <wps:cNvPr id="5" name="Shape 5"/>
                          <wps:spPr>
                            <a:xfrm>
                              <a:off x="0" y="8915400"/>
                              <a:ext cx="228600" cy="228600"/>
                            </a:xfrm>
                            <a:prstGeom prst="rect">
                              <a:avLst/>
                            </a:prstGeom>
                            <a:solidFill>
                              <a:schemeClr val="accent1"/>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-558799</wp:posOffset>
                </wp:positionH>
                <wp:positionV relativeFrom="paragraph">
                  <wp:posOffset>-914399</wp:posOffset>
                </wp:positionV>
                <wp:extent cx="228600" cy="9144000"/>
                <wp:effectExtent b="0" l="0" r="0" t="0"/>
                <wp:wrapNone/>
                <wp:docPr descr="Decorative sidebar" id="1" name="image20.png"/>
                <a:graphic>
                  <a:graphicData uri="http://schemas.openxmlformats.org/drawingml/2006/picture">
                    <pic:pic>
                      <pic:nvPicPr>
                        <pic:cNvPr descr="Decorative sidebar" id="0" name="image20.png"/>
                        <pic:cNvPicPr preferRelativeResize="0"/>
                      </pic:nvPicPr>
                      <pic:blipFill>
                        <a:blip r:embed="rId6"/>
                        <a:srcRect/>
                        <a:stretch>
                          <a:fillRect/>
                        </a:stretch>
                      </pic:blipFill>
                      <pic:spPr>
                        <a:xfrm>
                          <a:off x="0" y="0"/>
                          <a:ext cx="228600" cy="9144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2336800</wp:posOffset>
                </wp:positionH>
                <wp:positionV relativeFrom="paragraph">
                  <wp:posOffset>4584700</wp:posOffset>
                </wp:positionV>
                <wp:extent cx="3620770" cy="2686050"/>
                <wp:effectExtent b="0" l="0" r="0" t="0"/>
                <wp:wrapSquare wrapText="bothSides" distB="0" distT="0" distL="114300" distR="114300"/>
                <wp:docPr descr="Title and subtitle" id="2" name=""/>
                <a:graphic>
                  <a:graphicData uri="http://schemas.microsoft.com/office/word/2010/wordprocessingShape">
                    <wps:wsp>
                      <wps:cNvSpPr/>
                      <wps:cNvPr id="6" name="Shape 6"/>
                      <wps:spPr>
                        <a:xfrm>
                          <a:off x="3540378" y="2441738"/>
                          <a:ext cx="3611245" cy="2676525"/>
                        </a:xfrm>
                        <a:prstGeom prst="rect">
                          <a:avLst/>
                        </a:prstGeom>
                        <a:noFill/>
                        <a:ln>
                          <a:noFill/>
                        </a:ln>
                      </wps:spPr>
                      <wps:txbx>
                        <w:txbxContent>
                          <w:p w:rsidR="00000000" w:rsidDel="00000000" w:rsidP="00000000" w:rsidRDefault="00000000" w:rsidRPr="00000000">
                            <w:pPr>
                              <w:spacing w:after="0" w:before="0" w:line="240"/>
                              <w:ind w:left="71.99999809265137" w:right="71.99999809265137" w:firstLine="0"/>
                              <w:jc w:val="right"/>
                              <w:textDirection w:val="btLr"/>
                            </w:pPr>
                            <w:r w:rsidDel="00000000" w:rsidR="00000000" w:rsidRPr="00000000">
                              <w:rPr>
                                <w:rFonts w:ascii="Calibri" w:cs="Calibri" w:eastAsia="Calibri" w:hAnsi="Calibri"/>
                                <w:b w:val="0"/>
                                <w:i w:val="0"/>
                                <w:smallCaps w:val="1"/>
                                <w:strike w:val="0"/>
                                <w:color w:val="58b6c0"/>
                                <w:sz w:val="52"/>
                                <w:vertAlign w:val="baseline"/>
                              </w:rPr>
                              <w:t xml:space="preserve">2018-2019 Final report</w:t>
                            </w:r>
                          </w:p>
                          <w:p w:rsidR="00000000" w:rsidDel="00000000" w:rsidP="00000000" w:rsidRDefault="00000000" w:rsidRPr="00000000">
                            <w:pPr>
                              <w:spacing w:after="120" w:before="0" w:line="240"/>
                              <w:ind w:left="71.99999809265137" w:right="71.99999809265137" w:firstLine="0"/>
                              <w:jc w:val="right"/>
                              <w:textDirection w:val="btLr"/>
                            </w:pPr>
                            <w:r w:rsidDel="00000000" w:rsidR="00000000" w:rsidRPr="00000000">
                              <w:rPr>
                                <w:rFonts w:ascii="Calibri" w:cs="Calibri" w:eastAsia="Calibri" w:hAnsi="Calibri"/>
                                <w:b w:val="0"/>
                                <w:i w:val="0"/>
                                <w:smallCaps w:val="1"/>
                                <w:strike w:val="0"/>
                                <w:color w:val="58b6c0"/>
                                <w:sz w:val="52"/>
                                <w:vertAlign w:val="baseline"/>
                              </w:rPr>
                            </w:r>
                            <w:r w:rsidDel="00000000" w:rsidR="00000000" w:rsidRPr="00000000">
                              <w:rPr>
                                <w:rFonts w:ascii="Calibri" w:cs="Calibri" w:eastAsia="Calibri" w:hAnsi="Calibri"/>
                                <w:b w:val="0"/>
                                <w:i w:val="0"/>
                                <w:smallCaps w:val="1"/>
                                <w:strike w:val="0"/>
                                <w:color w:val="000000"/>
                                <w:sz w:val="28"/>
                                <w:vertAlign w:val="baseline"/>
                              </w:rPr>
                              <w:t xml:space="preserve">New Brunswick Wildlife Trust Fund</w:t>
                            </w:r>
                          </w:p>
                        </w:txbxContent>
                      </wps:txbx>
                      <wps:bodyPr anchorCtr="0" anchor="b" bIns="0" lIns="0" spcFirstLastPara="1" rIns="0" wrap="square" tIns="0"/>
                    </wps:wsp>
                  </a:graphicData>
                </a:graphic>
              </wp:anchor>
            </w:drawing>
          </mc:Choice>
          <mc:Fallback>
            <w:drawing>
              <wp:anchor allowOverlap="1" behindDoc="0" distB="0" distT="0" distL="114300" distR="114300" hidden="0" layoutInCell="1" locked="0" relativeHeight="0" simplePos="0">
                <wp:simplePos x="0" y="0"/>
                <wp:positionH relativeFrom="column">
                  <wp:posOffset>2336800</wp:posOffset>
                </wp:positionH>
                <wp:positionV relativeFrom="paragraph">
                  <wp:posOffset>4584700</wp:posOffset>
                </wp:positionV>
                <wp:extent cx="3620770" cy="2686050"/>
                <wp:effectExtent b="0" l="0" r="0" t="0"/>
                <wp:wrapSquare wrapText="bothSides" distB="0" distT="0" distL="114300" distR="114300"/>
                <wp:docPr descr="Title and subtitle" id="2" name="image21.png"/>
                <a:graphic>
                  <a:graphicData uri="http://schemas.openxmlformats.org/drawingml/2006/picture">
                    <pic:pic>
                      <pic:nvPicPr>
                        <pic:cNvPr descr="Title and subtitle" id="0" name="image21.png"/>
                        <pic:cNvPicPr preferRelativeResize="0"/>
                      </pic:nvPicPr>
                      <pic:blipFill>
                        <a:blip r:embed="rId7"/>
                        <a:srcRect/>
                        <a:stretch>
                          <a:fillRect/>
                        </a:stretch>
                      </pic:blipFill>
                      <pic:spPr>
                        <a:xfrm>
                          <a:off x="0" y="0"/>
                          <a:ext cx="3620770" cy="26860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7493000</wp:posOffset>
                </wp:positionV>
                <wp:extent cx="5762625" cy="741045"/>
                <wp:effectExtent b="0" l="0" r="0" t="0"/>
                <wp:wrapSquare wrapText="bothSides" distB="0" distT="0" distL="114300" distR="114300"/>
                <wp:docPr descr="Presenter, company name and address" id="3" name=""/>
                <a:graphic>
                  <a:graphicData uri="http://schemas.microsoft.com/office/word/2010/wordprocessingShape">
                    <wps:wsp>
                      <wps:cNvSpPr/>
                      <wps:cNvPr id="7" name="Shape 7"/>
                      <wps:spPr>
                        <a:xfrm>
                          <a:off x="2469450" y="3414240"/>
                          <a:ext cx="5753100" cy="731520"/>
                        </a:xfrm>
                        <a:prstGeom prst="rect">
                          <a:avLst/>
                        </a:prstGeom>
                        <a:noFill/>
                        <a:ln>
                          <a:noFill/>
                        </a:ln>
                      </wps:spPr>
                      <wps:txbx>
                        <w:txbxContent>
                          <w:p w:rsidR="00000000" w:rsidDel="00000000" w:rsidP="00000000" w:rsidRDefault="00000000" w:rsidRPr="00000000">
                            <w:pPr>
                              <w:spacing w:after="0" w:before="0" w:line="240"/>
                              <w:ind w:left="71.99999809265137" w:right="71.99999809265137" w:firstLine="0"/>
                              <w:jc w:val="right"/>
                              <w:textDirection w:val="btLr"/>
                            </w:pPr>
                            <w:r w:rsidDel="00000000" w:rsidR="00000000" w:rsidRPr="00000000">
                              <w:rPr>
                                <w:rFonts w:ascii="Arial" w:cs="Arial" w:eastAsia="Arial" w:hAnsi="Arial"/>
                                <w:b w:val="0"/>
                                <w:i w:val="0"/>
                                <w:smallCaps w:val="1"/>
                                <w:strike w:val="0"/>
                                <w:color w:val="000000"/>
                                <w:sz w:val="28"/>
                                <w:vertAlign w:val="baseline"/>
                              </w:rPr>
                              <w:t xml:space="preserve">Nashwaak Watershed Association Inc.</w:t>
                            </w:r>
                          </w:p>
                          <w:p w:rsidR="00000000" w:rsidDel="00000000" w:rsidP="00000000" w:rsidRDefault="00000000" w:rsidRPr="00000000">
                            <w:pPr>
                              <w:spacing w:after="0" w:before="0" w:line="240"/>
                              <w:ind w:left="71.99999809265137" w:right="71.99999809265137" w:firstLine="0"/>
                              <w:jc w:val="right"/>
                              <w:textDirection w:val="btLr"/>
                            </w:pPr>
                            <w:r w:rsidDel="00000000" w:rsidR="00000000" w:rsidRPr="00000000">
                              <w:rPr>
                                <w:rFonts w:ascii="Arial" w:cs="Arial" w:eastAsia="Arial" w:hAnsi="Arial"/>
                                <w:b w:val="0"/>
                                <w:i w:val="0"/>
                                <w:smallCaps w:val="1"/>
                                <w:strike w:val="0"/>
                                <w:color w:val="000000"/>
                                <w:sz w:val="28"/>
                                <w:vertAlign w:val="baseline"/>
                              </w:rPr>
                            </w:r>
                            <w:r w:rsidDel="00000000" w:rsidR="00000000" w:rsidRPr="00000000">
                              <w:rPr>
                                <w:rFonts w:ascii="Arial" w:cs="Arial" w:eastAsia="Arial" w:hAnsi="Arial"/>
                                <w:b w:val="0"/>
                                <w:i w:val="0"/>
                                <w:smallCaps w:val="1"/>
                                <w:strike w:val="0"/>
                                <w:color w:val="000000"/>
                                <w:sz w:val="28"/>
                                <w:vertAlign w:val="baseline"/>
                              </w:rPr>
                              <w:t xml:space="preserve">1 March 2019 </w:t>
                            </w:r>
                          </w:p>
                        </w:txbxContent>
                      </wps:txbx>
                      <wps:bodyPr anchorCtr="0" anchor="b" bIns="0" lIns="0" spcFirstLastPara="1" rIns="0" wrap="square" tIns="0"/>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7493000</wp:posOffset>
                </wp:positionV>
                <wp:extent cx="5762625" cy="741045"/>
                <wp:effectExtent b="0" l="0" r="0" t="0"/>
                <wp:wrapSquare wrapText="bothSides" distB="0" distT="0" distL="114300" distR="114300"/>
                <wp:docPr descr="Presenter, company name and address" id="3" name="image23.png"/>
                <a:graphic>
                  <a:graphicData uri="http://schemas.openxmlformats.org/drawingml/2006/picture">
                    <pic:pic>
                      <pic:nvPicPr>
                        <pic:cNvPr descr="Presenter, company name and address" id="0" name="image23.png"/>
                        <pic:cNvPicPr preferRelativeResize="0"/>
                      </pic:nvPicPr>
                      <pic:blipFill>
                        <a:blip r:embed="rId8"/>
                        <a:srcRect/>
                        <a:stretch>
                          <a:fillRect/>
                        </a:stretch>
                      </pic:blipFill>
                      <pic:spPr>
                        <a:xfrm>
                          <a:off x="0" y="0"/>
                          <a:ext cx="5762625" cy="741045"/>
                        </a:xfrm>
                        <a:prstGeom prst="rect"/>
                        <a:ln/>
                      </pic:spPr>
                    </pic:pic>
                  </a:graphicData>
                </a:graphic>
              </wp:anchor>
            </w:drawing>
          </mc:Fallback>
        </mc:AlternateContent>
      </w:r>
      <w:r w:rsidDel="00000000" w:rsidR="00000000" w:rsidRPr="00000000">
        <w:drawing>
          <wp:anchor allowOverlap="1" behindDoc="0" distB="45720" distT="45720" distL="114300" distR="114300" hidden="0" layoutInCell="1" locked="0" relativeHeight="0" simplePos="0">
            <wp:simplePos x="0" y="0"/>
            <wp:positionH relativeFrom="column">
              <wp:posOffset>3840480</wp:posOffset>
            </wp:positionH>
            <wp:positionV relativeFrom="paragraph">
              <wp:posOffset>3773804</wp:posOffset>
            </wp:positionV>
            <wp:extent cx="2360930" cy="1404620"/>
            <wp:effectExtent b="0" l="0" r="0" t="0"/>
            <wp:wrapSquare wrapText="bothSides" distB="45720" distT="45720" distL="114300" distR="114300"/>
            <wp:docPr id="15"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2360930" cy="1404620"/>
                    </a:xfrm>
                    <a:prstGeom prst="rect"/>
                    <a:ln/>
                  </pic:spPr>
                </pic:pic>
              </a:graphicData>
            </a:graphic>
          </wp:anchor>
        </w:drawing>
      </w:r>
    </w:p>
    <w:p w:rsidR="00000000" w:rsidDel="00000000" w:rsidP="00000000" w:rsidRDefault="00000000" w:rsidRPr="00000000" w14:paraId="00000002">
      <w:pPr>
        <w:pStyle w:val="Heading1"/>
        <w:rPr/>
      </w:pPr>
      <w:r w:rsidDel="00000000" w:rsidR="00000000" w:rsidRPr="00000000">
        <w:rPr>
          <w:rtl w:val="0"/>
        </w:rPr>
        <w:t xml:space="preserve">2018-2019 Final report</w:t>
      </w:r>
    </w:p>
    <w:p w:rsidR="00000000" w:rsidDel="00000000" w:rsidP="00000000" w:rsidRDefault="00000000" w:rsidRPr="00000000" w14:paraId="00000003">
      <w:pPr>
        <w:pStyle w:val="Heading2"/>
        <w:rPr/>
      </w:pPr>
      <w:r w:rsidDel="00000000" w:rsidR="00000000" w:rsidRPr="00000000">
        <w:rPr>
          <w:rtl w:val="0"/>
        </w:rPr>
        <w:t xml:space="preserve">Project Name: </w:t>
      </w:r>
    </w:p>
    <w:p w:rsidR="00000000" w:rsidDel="00000000" w:rsidP="00000000" w:rsidRDefault="00000000" w:rsidRPr="00000000" w14:paraId="00000004">
      <w:pPr>
        <w:rPr/>
      </w:pPr>
      <w:r w:rsidDel="00000000" w:rsidR="00000000" w:rsidRPr="00000000">
        <w:rPr>
          <w:rtl w:val="0"/>
        </w:rPr>
        <w:t xml:space="preserve">Upstream-Downstream Youth Education Program, Erosion Youth Education Program</w:t>
      </w:r>
    </w:p>
    <w:p w:rsidR="00000000" w:rsidDel="00000000" w:rsidP="00000000" w:rsidRDefault="00000000" w:rsidRPr="00000000" w14:paraId="00000005">
      <w:pPr>
        <w:pStyle w:val="Heading2"/>
        <w:rPr/>
      </w:pPr>
      <w:r w:rsidDel="00000000" w:rsidR="00000000" w:rsidRPr="00000000">
        <w:rPr>
          <w:rtl w:val="0"/>
        </w:rPr>
        <w:t xml:space="preserve">Executive summary</w:t>
      </w:r>
    </w:p>
    <w:p w:rsidR="00000000" w:rsidDel="00000000" w:rsidP="00000000" w:rsidRDefault="00000000" w:rsidRPr="00000000" w14:paraId="00000006">
      <w:pPr>
        <w:rPr/>
      </w:pPr>
      <w:r w:rsidDel="00000000" w:rsidR="00000000" w:rsidRPr="00000000">
        <w:rPr>
          <w:rtl w:val="0"/>
        </w:rPr>
        <w:t xml:space="preserve">The Nashwaak Watershed Association Inc. (NWAI) received </w:t>
      </w:r>
      <w:r w:rsidDel="00000000" w:rsidR="00000000" w:rsidRPr="00000000">
        <w:rPr>
          <w:highlight w:val="yellow"/>
          <w:rtl w:val="0"/>
        </w:rPr>
        <w:t xml:space="preserve">$12,000 (?)</w:t>
      </w:r>
      <w:r w:rsidDel="00000000" w:rsidR="00000000" w:rsidRPr="00000000">
        <w:rPr>
          <w:rtl w:val="0"/>
        </w:rPr>
        <w:t xml:space="preserve"> from the NB Wildlife Trust Fund in the 2018-2019 fiscal year for our education program. Match funding was provided </w:t>
      </w:r>
      <w:r w:rsidDel="00000000" w:rsidR="00000000" w:rsidRPr="00000000">
        <w:rPr>
          <w:highlight w:val="yellow"/>
          <w:rtl w:val="0"/>
        </w:rPr>
        <w:t xml:space="preserve">by the Atlantic Salmon Conservation Foundation (?)</w:t>
      </w:r>
      <w:r w:rsidDel="00000000" w:rsidR="00000000" w:rsidRPr="00000000">
        <w:rPr>
          <w:rtl w:val="0"/>
        </w:rPr>
        <w:t xml:space="preserve">. The project aimed to educate both students and the general public about the native species and natural habitats found within the Nashwaak watershed, while promoting environmentally friendly behavior. All objectives were met or surpassed within the time frame of the grants. The project started in May 2018 and wrapped up in February 2019. </w:t>
      </w:r>
      <w:r w:rsidDel="00000000" w:rsidR="00000000" w:rsidRPr="00000000">
        <w:rPr>
          <w:highlight w:val="yellow"/>
          <w:rtl w:val="0"/>
        </w:rPr>
        <w:t xml:space="preserve">Something about budget: ______________________. </w:t>
      </w:r>
      <w:r w:rsidDel="00000000" w:rsidR="00000000" w:rsidRPr="00000000">
        <w:rPr>
          <w:rtl w:val="0"/>
        </w:rPr>
        <w:t xml:space="preserve">Moving forward, NWAI will continue this program as funding opportunities arise.</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Heading2"/>
        <w:rPr/>
      </w:pPr>
      <w:bookmarkStart w:colFirst="0" w:colLast="0" w:name="_gjdgxs" w:id="0"/>
      <w:bookmarkEnd w:id="0"/>
      <w:r w:rsidDel="00000000" w:rsidR="00000000" w:rsidRPr="00000000">
        <w:rPr>
          <w:rtl w:val="0"/>
        </w:rPr>
        <w:t xml:space="preserve">Objectives</w:t>
      </w:r>
    </w:p>
    <w:p w:rsidR="00000000" w:rsidDel="00000000" w:rsidP="00000000" w:rsidRDefault="00000000" w:rsidRPr="00000000" w14:paraId="00000009">
      <w:pPr>
        <w:spacing w:after="0" w:lineRule="auto"/>
        <w:ind w:left="0" w:right="0"/>
        <w:rPr/>
      </w:pPr>
      <w:r w:rsidDel="00000000" w:rsidR="00000000" w:rsidRPr="00000000">
        <w:rPr>
          <w:rtl w:val="0"/>
        </w:rPr>
        <w:t xml:space="preserve">The objectives of the project were to work with elementary schools in the watershed, the general public, and afterschool and summer programs from the Fredericton area to:</w:t>
      </w:r>
    </w:p>
    <w:p w:rsidR="00000000" w:rsidDel="00000000" w:rsidP="00000000" w:rsidRDefault="00000000" w:rsidRPr="00000000" w14:paraId="0000000A">
      <w:pPr>
        <w:spacing w:after="0" w:lineRule="auto"/>
        <w:ind w:left="0" w:right="0"/>
        <w:rPr/>
      </w:pPr>
      <w:r w:rsidDel="00000000" w:rsidR="00000000" w:rsidRPr="00000000">
        <w:rPr>
          <w:rtl w:val="0"/>
        </w:rPr>
      </w:r>
    </w:p>
    <w:p w:rsidR="00000000" w:rsidDel="00000000" w:rsidP="00000000" w:rsidRDefault="00000000" w:rsidRPr="00000000" w14:paraId="0000000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Increase awareness about wetland ecosystems.</w:t>
      </w:r>
    </w:p>
    <w:p w:rsidR="00000000" w:rsidDel="00000000" w:rsidP="00000000" w:rsidRDefault="00000000" w:rsidRPr="00000000" w14:paraId="0000000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Provide examples to youth of restoration projects with the goal of re-establishing critical habitat for wildlife along the Nashwaak River.</w:t>
      </w:r>
    </w:p>
    <w:p w:rsidR="00000000" w:rsidDel="00000000" w:rsidP="00000000" w:rsidRDefault="00000000" w:rsidRPr="00000000" w14:paraId="0000000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Encourage youth to identify wetland habitat and reduce stressors to wetlands and wildlife.</w:t>
      </w:r>
    </w:p>
    <w:p w:rsidR="00000000" w:rsidDel="00000000" w:rsidP="00000000" w:rsidRDefault="00000000" w:rsidRPr="00000000" w14:paraId="0000000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Build knowledge of the river and engagement with the local community.</w:t>
      </w:r>
    </w:p>
    <w:p w:rsidR="00000000" w:rsidDel="00000000" w:rsidP="00000000" w:rsidRDefault="00000000" w:rsidRPr="00000000" w14:paraId="0000000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highlight w:val="yellow"/>
          <w:u w:val="none"/>
          <w:vertAlign w:val="baseline"/>
        </w:rPr>
      </w:pP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Collaborate with the Falls Brook Centre, The Ville Cooperative, NB Department of Environment and Local Government, Department of Energy and Resource Development, the Nature Conservancy of Canada, and the Nature Trust of NB.</w:t>
      </w:r>
    </w:p>
    <w:p w:rsidR="00000000" w:rsidDel="00000000" w:rsidP="00000000" w:rsidRDefault="00000000" w:rsidRPr="00000000" w14:paraId="0000001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Demonstrate the benefits of protecting and restoring wetland habitat through the Marysville Flats demonstration site.</w:t>
      </w:r>
    </w:p>
    <w:p w:rsidR="00000000" w:rsidDel="00000000" w:rsidP="00000000" w:rsidRDefault="00000000" w:rsidRPr="00000000" w14:paraId="0000001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Educate youth about erosion, and methods of preventing erosion.</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pStyle w:val="Heading2"/>
        <w:ind w:left="0"/>
        <w:rPr/>
      </w:pPr>
      <w:r w:rsidDel="00000000" w:rsidR="00000000" w:rsidRPr="00000000">
        <w:rPr>
          <w:rtl w:val="0"/>
        </w:rPr>
        <w:t xml:space="preserve">Performance Measures</w:t>
      </w:r>
    </w:p>
    <w:p w:rsidR="00000000" w:rsidDel="00000000" w:rsidP="00000000" w:rsidRDefault="00000000" w:rsidRPr="00000000" w14:paraId="00000014">
      <w:pPr>
        <w:rPr/>
      </w:pPr>
      <w:r w:rsidDel="00000000" w:rsidR="00000000" w:rsidRPr="00000000">
        <w:rPr>
          <w:rtl w:val="0"/>
        </w:rPr>
        <w:t xml:space="preserve">All of these objectives were met or exceeded through interactive in-class programming &amp; field trips, hosting &amp; attending public events, and social media outreach. Performance was based on the following:</w:t>
      </w:r>
    </w:p>
    <w:p w:rsidR="00000000" w:rsidDel="00000000" w:rsidP="00000000" w:rsidRDefault="00000000" w:rsidRPr="00000000" w14:paraId="0000001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elementary students that took part in the activity</w:t>
      </w:r>
    </w:p>
    <w:p w:rsidR="00000000" w:rsidDel="00000000" w:rsidP="00000000" w:rsidRDefault="00000000" w:rsidRPr="00000000" w14:paraId="0000001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classes taking part in the activity</w:t>
      </w:r>
    </w:p>
    <w:p w:rsidR="00000000" w:rsidDel="00000000" w:rsidP="00000000" w:rsidRDefault="00000000" w:rsidRPr="00000000" w14:paraId="0000001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schools taking part in the activity </w:t>
      </w:r>
    </w:p>
    <w:p w:rsidR="00000000" w:rsidDel="00000000" w:rsidP="00000000" w:rsidRDefault="00000000" w:rsidRPr="00000000" w14:paraId="0000001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participants at the Critter Dipping Workshops</w:t>
      </w:r>
    </w:p>
    <w:p w:rsidR="00000000" w:rsidDel="00000000" w:rsidP="00000000" w:rsidRDefault="00000000" w:rsidRPr="00000000" w14:paraId="0000001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participants in The Forest Ranger Summer Camp program</w:t>
      </w:r>
    </w:p>
    <w:p w:rsidR="00000000" w:rsidDel="00000000" w:rsidP="00000000" w:rsidRDefault="00000000" w:rsidRPr="00000000" w14:paraId="0000001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86" w:right="72"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participants in The Ville Cooperative summer day camp program</w:t>
      </w:r>
    </w:p>
    <w:p w:rsidR="00000000" w:rsidDel="00000000" w:rsidP="00000000" w:rsidRDefault="00000000" w:rsidRPr="00000000" w14:paraId="0000001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786" w:right="72"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participants Nashwaaksis Public Library and the Fredericton Public Library summer programs. </w:t>
      </w:r>
    </w:p>
    <w:p w:rsidR="00000000" w:rsidDel="00000000" w:rsidP="00000000" w:rsidRDefault="00000000" w:rsidRPr="00000000" w14:paraId="0000001C">
      <w:pPr>
        <w:pStyle w:val="Heading2"/>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pStyle w:val="Heading2"/>
        <w:ind w:left="0"/>
        <w:rPr/>
      </w:pPr>
      <w:r w:rsidDel="00000000" w:rsidR="00000000" w:rsidRPr="00000000">
        <w:rPr>
          <w:rtl w:val="0"/>
        </w:rPr>
        <w:t xml:space="preserve">Results</w:t>
      </w:r>
    </w:p>
    <w:p w:rsidR="00000000" w:rsidDel="00000000" w:rsidP="00000000" w:rsidRDefault="00000000" w:rsidRPr="00000000" w14:paraId="00000020">
      <w:pPr>
        <w:ind w:left="0"/>
        <w:rPr/>
      </w:pPr>
      <w:bookmarkStart w:colFirst="0" w:colLast="0" w:name="_30j0zll" w:id="1"/>
      <w:bookmarkEnd w:id="1"/>
      <w:r w:rsidDel="00000000" w:rsidR="00000000" w:rsidRPr="00000000">
        <w:rPr>
          <w:highlight w:val="yellow"/>
          <w:rtl w:val="0"/>
        </w:rPr>
        <w:t xml:space="preserve">We developed and delivered science curriculum-based programming to over 550 grade 3 &amp; 4 students, reaching all 6 elementary schools in the watershed for the first time, plus one just adjacent (Figures 1-3). Details are listed in Table 1.</w:t>
      </w:r>
      <w:r w:rsidDel="00000000" w:rsidR="00000000" w:rsidRPr="00000000">
        <w:rPr>
          <w:rtl w:val="0"/>
        </w:rPr>
      </w:r>
    </w:p>
    <w:p w:rsidR="00000000" w:rsidDel="00000000" w:rsidP="00000000" w:rsidRDefault="00000000" w:rsidRPr="00000000" w14:paraId="00000021">
      <w:pPr>
        <w:ind w:left="0"/>
        <w:rPr/>
      </w:pPr>
      <w:r w:rsidDel="00000000" w:rsidR="00000000" w:rsidRPr="00000000">
        <w:rPr>
          <w:rtl w:val="0"/>
        </w:rPr>
      </w:r>
    </w:p>
    <w:p w:rsidR="00000000" w:rsidDel="00000000" w:rsidP="00000000" w:rsidRDefault="00000000" w:rsidRPr="00000000" w14:paraId="00000022">
      <w:pPr>
        <w:ind w:left="426" w:hanging="212"/>
        <w:rPr/>
      </w:pPr>
      <w:r w:rsidDel="00000000" w:rsidR="00000000" w:rsidRPr="00000000">
        <w:rPr>
          <w:rtl w:val="0"/>
        </w:rPr>
        <w:t xml:space="preserve">Table 1: Programming delivered to schools in &amp; around the watershed.</w:t>
      </w:r>
    </w:p>
    <w:tbl>
      <w:tblPr>
        <w:tblStyle w:val="Table1"/>
        <w:tblW w:w="8099.0" w:type="dxa"/>
        <w:jc w:val="center"/>
        <w:tblBorders>
          <w:top w:color="acd7ca" w:space="0" w:sz="4" w:val="single"/>
          <w:left w:color="acd7ca" w:space="0" w:sz="4" w:val="single"/>
          <w:bottom w:color="acd7ca" w:space="0" w:sz="4" w:val="single"/>
          <w:right w:color="acd7ca" w:space="0" w:sz="4" w:val="single"/>
          <w:insideH w:color="acd7ca" w:space="0" w:sz="4" w:val="single"/>
          <w:insideV w:color="acd7ca" w:space="0" w:sz="4" w:val="single"/>
        </w:tblBorders>
        <w:tblLayout w:type="fixed"/>
        <w:tblLook w:val="04A0"/>
      </w:tblPr>
      <w:tblGrid>
        <w:gridCol w:w="1451"/>
        <w:gridCol w:w="2735"/>
        <w:gridCol w:w="2017"/>
        <w:gridCol w:w="870"/>
        <w:gridCol w:w="1026"/>
        <w:tblGridChange w:id="0">
          <w:tblGrid>
            <w:gridCol w:w="1451"/>
            <w:gridCol w:w="2735"/>
            <w:gridCol w:w="2017"/>
            <w:gridCol w:w="870"/>
            <w:gridCol w:w="1026"/>
          </w:tblGrid>
        </w:tblGridChange>
      </w:tblGrid>
      <w:tr>
        <w:trPr>
          <w:trHeight w:val="300" w:hRule="atLeast"/>
        </w:trPr>
        <w:tc>
          <w:tcPr>
            <w:vAlign w:val="center"/>
          </w:tcPr>
          <w:p w:rsidR="00000000" w:rsidDel="00000000" w:rsidP="00000000" w:rsidRDefault="00000000" w:rsidRPr="00000000" w14:paraId="00000023">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Date</w:t>
            </w:r>
          </w:p>
        </w:tc>
        <w:tc>
          <w:tcPr>
            <w:vAlign w:val="center"/>
          </w:tcPr>
          <w:p w:rsidR="00000000" w:rsidDel="00000000" w:rsidP="00000000" w:rsidRDefault="00000000" w:rsidRPr="00000000" w14:paraId="00000024">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School</w:t>
            </w:r>
          </w:p>
        </w:tc>
        <w:tc>
          <w:tcPr>
            <w:vAlign w:val="center"/>
          </w:tcPr>
          <w:p w:rsidR="00000000" w:rsidDel="00000000" w:rsidP="00000000" w:rsidRDefault="00000000" w:rsidRPr="00000000" w14:paraId="00000025">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Program</w:t>
            </w:r>
          </w:p>
        </w:tc>
        <w:tc>
          <w:tcPr>
            <w:vAlign w:val="center"/>
          </w:tcPr>
          <w:p w:rsidR="00000000" w:rsidDel="00000000" w:rsidP="00000000" w:rsidRDefault="00000000" w:rsidRPr="00000000" w14:paraId="00000026">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 of</w:t>
            </w:r>
            <w:r w:rsidDel="00000000" w:rsidR="00000000" w:rsidRPr="00000000">
              <w:rPr>
                <w:rtl w:val="0"/>
              </w:rPr>
            </w:r>
          </w:p>
          <w:p w:rsidR="00000000" w:rsidDel="00000000" w:rsidP="00000000" w:rsidRDefault="00000000" w:rsidRPr="00000000" w14:paraId="00000027">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Classes</w:t>
            </w:r>
          </w:p>
        </w:tc>
        <w:tc>
          <w:tcPr>
            <w:vAlign w:val="center"/>
          </w:tcPr>
          <w:p w:rsidR="00000000" w:rsidDel="00000000" w:rsidP="00000000" w:rsidRDefault="00000000" w:rsidRPr="00000000" w14:paraId="00000028">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 of</w:t>
            </w:r>
            <w:r w:rsidDel="00000000" w:rsidR="00000000" w:rsidRPr="00000000">
              <w:rPr>
                <w:rtl w:val="0"/>
              </w:rPr>
            </w:r>
          </w:p>
          <w:p w:rsidR="00000000" w:rsidDel="00000000" w:rsidP="00000000" w:rsidRDefault="00000000" w:rsidRPr="00000000" w14:paraId="00000029">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Students</w:t>
            </w:r>
          </w:p>
        </w:tc>
      </w:tr>
      <w:tr>
        <w:trPr>
          <w:trHeight w:val="300" w:hRule="atLeast"/>
        </w:trPr>
        <w:tc>
          <w:tcPr>
            <w:vAlign w:val="center"/>
          </w:tcPr>
          <w:p w:rsidR="00000000" w:rsidDel="00000000" w:rsidP="00000000" w:rsidRDefault="00000000" w:rsidRPr="00000000" w14:paraId="0000002A">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b w:val="0"/>
                <w:color w:val="000000"/>
                <w:rtl w:val="0"/>
              </w:rPr>
              <w:t xml:space="preserve">June 4, 2018</w:t>
            </w:r>
          </w:p>
        </w:tc>
        <w:tc>
          <w:tcPr>
            <w:vAlign w:val="center"/>
          </w:tcPr>
          <w:p w:rsidR="00000000" w:rsidDel="00000000" w:rsidP="00000000" w:rsidRDefault="00000000" w:rsidRPr="00000000" w14:paraId="0000002B">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Chief Harold Sappier</w:t>
            </w:r>
          </w:p>
        </w:tc>
        <w:tc>
          <w:tcPr>
            <w:vAlign w:val="center"/>
          </w:tcPr>
          <w:p w:rsidR="00000000" w:rsidDel="00000000" w:rsidP="00000000" w:rsidRDefault="00000000" w:rsidRPr="00000000" w14:paraId="0000002C">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Intro to Watersheds</w:t>
            </w:r>
          </w:p>
        </w:tc>
        <w:tc>
          <w:tcPr>
            <w:vAlign w:val="center"/>
          </w:tcPr>
          <w:p w:rsidR="00000000" w:rsidDel="00000000" w:rsidP="00000000" w:rsidRDefault="00000000" w:rsidRPr="00000000" w14:paraId="0000002D">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vAlign w:val="center"/>
          </w:tcPr>
          <w:p w:rsidR="00000000" w:rsidDel="00000000" w:rsidP="00000000" w:rsidRDefault="00000000" w:rsidRPr="00000000" w14:paraId="0000002E">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r>
      <w:tr>
        <w:trPr>
          <w:trHeight w:val="300" w:hRule="atLeast"/>
        </w:trPr>
        <w:tc>
          <w:tcPr>
            <w:vAlign w:val="center"/>
          </w:tcPr>
          <w:p w:rsidR="00000000" w:rsidDel="00000000" w:rsidP="00000000" w:rsidRDefault="00000000" w:rsidRPr="00000000" w14:paraId="0000002F">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b w:val="0"/>
                <w:color w:val="000000"/>
                <w:rtl w:val="0"/>
              </w:rPr>
              <w:t xml:space="preserve">June 4, 2018</w:t>
            </w:r>
          </w:p>
        </w:tc>
        <w:tc>
          <w:tcPr>
            <w:vAlign w:val="center"/>
          </w:tcPr>
          <w:p w:rsidR="00000000" w:rsidDel="00000000" w:rsidP="00000000" w:rsidRDefault="00000000" w:rsidRPr="00000000" w14:paraId="00000030">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Chief Harold Sappier</w:t>
            </w:r>
          </w:p>
        </w:tc>
        <w:tc>
          <w:tcPr>
            <w:vAlign w:val="center"/>
          </w:tcPr>
          <w:p w:rsidR="00000000" w:rsidDel="00000000" w:rsidP="00000000" w:rsidRDefault="00000000" w:rsidRPr="00000000" w14:paraId="00000031">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Erosion</w:t>
            </w:r>
          </w:p>
        </w:tc>
        <w:tc>
          <w:tcPr>
            <w:vAlign w:val="center"/>
          </w:tcPr>
          <w:p w:rsidR="00000000" w:rsidDel="00000000" w:rsidP="00000000" w:rsidRDefault="00000000" w:rsidRPr="00000000" w14:paraId="00000032">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vAlign w:val="center"/>
          </w:tcPr>
          <w:p w:rsidR="00000000" w:rsidDel="00000000" w:rsidP="00000000" w:rsidRDefault="00000000" w:rsidRPr="00000000" w14:paraId="00000033">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r>
      <w:tr>
        <w:trPr>
          <w:trHeight w:val="300" w:hRule="atLeast"/>
        </w:trPr>
        <w:tc>
          <w:tcPr>
            <w:vAlign w:val="center"/>
          </w:tcPr>
          <w:p w:rsidR="00000000" w:rsidDel="00000000" w:rsidP="00000000" w:rsidRDefault="00000000" w:rsidRPr="00000000" w14:paraId="00000034">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b w:val="0"/>
                <w:color w:val="000000"/>
                <w:rtl w:val="0"/>
              </w:rPr>
              <w:t xml:space="preserve">June 8, 2018</w:t>
            </w:r>
          </w:p>
        </w:tc>
        <w:tc>
          <w:tcPr>
            <w:vAlign w:val="center"/>
          </w:tcPr>
          <w:p w:rsidR="00000000" w:rsidDel="00000000" w:rsidP="00000000" w:rsidRDefault="00000000" w:rsidRPr="00000000" w14:paraId="00000035">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Nashwaak Valley School</w:t>
            </w:r>
          </w:p>
        </w:tc>
        <w:tc>
          <w:tcPr>
            <w:vAlign w:val="center"/>
          </w:tcPr>
          <w:p w:rsidR="00000000" w:rsidDel="00000000" w:rsidP="00000000" w:rsidRDefault="00000000" w:rsidRPr="00000000" w14:paraId="00000036">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Intro to Watersheds</w:t>
            </w:r>
          </w:p>
        </w:tc>
        <w:tc>
          <w:tcPr>
            <w:vAlign w:val="center"/>
          </w:tcPr>
          <w:p w:rsidR="00000000" w:rsidDel="00000000" w:rsidP="00000000" w:rsidRDefault="00000000" w:rsidRPr="00000000" w14:paraId="00000037">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vAlign w:val="center"/>
          </w:tcPr>
          <w:p w:rsidR="00000000" w:rsidDel="00000000" w:rsidP="00000000" w:rsidRDefault="00000000" w:rsidRPr="00000000" w14:paraId="00000038">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r>
      <w:tr>
        <w:trPr>
          <w:trHeight w:val="300" w:hRule="atLeast"/>
        </w:trPr>
        <w:tc>
          <w:tcPr>
            <w:vAlign w:val="center"/>
          </w:tcPr>
          <w:p w:rsidR="00000000" w:rsidDel="00000000" w:rsidP="00000000" w:rsidRDefault="00000000" w:rsidRPr="00000000" w14:paraId="00000039">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b w:val="0"/>
                <w:color w:val="000000"/>
                <w:rtl w:val="0"/>
              </w:rPr>
              <w:t xml:space="preserve">June 12, 2018</w:t>
            </w:r>
          </w:p>
        </w:tc>
        <w:tc>
          <w:tcPr>
            <w:vAlign w:val="center"/>
          </w:tcPr>
          <w:p w:rsidR="00000000" w:rsidDel="00000000" w:rsidP="00000000" w:rsidRDefault="00000000" w:rsidRPr="00000000" w14:paraId="0000003A">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Stanley Consolidated School</w:t>
            </w:r>
          </w:p>
        </w:tc>
        <w:tc>
          <w:tcPr>
            <w:vAlign w:val="center"/>
          </w:tcPr>
          <w:p w:rsidR="00000000" w:rsidDel="00000000" w:rsidP="00000000" w:rsidRDefault="00000000" w:rsidRPr="00000000" w14:paraId="0000003B">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Intro to Watersheds</w:t>
            </w:r>
          </w:p>
        </w:tc>
        <w:tc>
          <w:tcPr>
            <w:vAlign w:val="center"/>
          </w:tcPr>
          <w:p w:rsidR="00000000" w:rsidDel="00000000" w:rsidP="00000000" w:rsidRDefault="00000000" w:rsidRPr="00000000" w14:paraId="0000003C">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vAlign w:val="center"/>
          </w:tcPr>
          <w:p w:rsidR="00000000" w:rsidDel="00000000" w:rsidP="00000000" w:rsidRDefault="00000000" w:rsidRPr="00000000" w14:paraId="0000003D">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r>
      <w:tr>
        <w:trPr>
          <w:trHeight w:val="300" w:hRule="atLeast"/>
        </w:trPr>
        <w:tc>
          <w:tcPr>
            <w:shd w:fill="75bda7" w:val="clear"/>
            <w:vAlign w:val="center"/>
          </w:tcPr>
          <w:p w:rsidR="00000000" w:rsidDel="00000000" w:rsidP="00000000" w:rsidRDefault="00000000" w:rsidRPr="00000000" w14:paraId="0000003E">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Totals</w:t>
            </w:r>
          </w:p>
        </w:tc>
        <w:tc>
          <w:tcPr>
            <w:shd w:fill="75bda7" w:val="clear"/>
            <w:vAlign w:val="center"/>
          </w:tcPr>
          <w:p w:rsidR="00000000" w:rsidDel="00000000" w:rsidP="00000000" w:rsidRDefault="00000000" w:rsidRPr="00000000" w14:paraId="0000003F">
            <w:pPr>
              <w:spacing w:after="0" w:lineRule="auto"/>
              <w:ind w:left="0" w:right="0"/>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4</w:t>
            </w:r>
          </w:p>
        </w:tc>
        <w:tc>
          <w:tcPr>
            <w:shd w:fill="75bda7" w:val="clear"/>
            <w:vAlign w:val="center"/>
          </w:tcPr>
          <w:p w:rsidR="00000000" w:rsidDel="00000000" w:rsidP="00000000" w:rsidRDefault="00000000" w:rsidRPr="00000000" w14:paraId="00000040">
            <w:pPr>
              <w:spacing w:after="0" w:lineRule="auto"/>
              <w:ind w:left="0" w:right="0"/>
              <w:jc w:val="center"/>
              <w:rPr>
                <w:rFonts w:ascii="Calibri" w:cs="Calibri" w:eastAsia="Calibri" w:hAnsi="Calibri"/>
                <w:b w:val="1"/>
                <w:color w:val="000000"/>
              </w:rPr>
            </w:pPr>
            <w:r w:rsidDel="00000000" w:rsidR="00000000" w:rsidRPr="00000000">
              <w:rPr>
                <w:rtl w:val="0"/>
              </w:rPr>
            </w:r>
          </w:p>
        </w:tc>
        <w:tc>
          <w:tcPr>
            <w:shd w:fill="75bda7" w:val="clear"/>
            <w:vAlign w:val="center"/>
          </w:tcPr>
          <w:p w:rsidR="00000000" w:rsidDel="00000000" w:rsidP="00000000" w:rsidRDefault="00000000" w:rsidRPr="00000000" w14:paraId="00000041">
            <w:pPr>
              <w:spacing w:after="0" w:lineRule="auto"/>
              <w:ind w:left="0" w:right="0"/>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5</w:t>
            </w:r>
          </w:p>
        </w:tc>
        <w:tc>
          <w:tcPr>
            <w:shd w:fill="75bda7" w:val="clear"/>
            <w:vAlign w:val="center"/>
          </w:tcPr>
          <w:p w:rsidR="00000000" w:rsidDel="00000000" w:rsidP="00000000" w:rsidRDefault="00000000" w:rsidRPr="00000000" w14:paraId="00000042">
            <w:pPr>
              <w:spacing w:after="0" w:lineRule="auto"/>
              <w:ind w:left="0" w:right="0"/>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80</w:t>
            </w:r>
          </w:p>
        </w:tc>
      </w:tr>
    </w:tbl>
    <w:p w:rsidR="00000000" w:rsidDel="00000000" w:rsidP="00000000" w:rsidRDefault="00000000" w:rsidRPr="00000000" w14:paraId="00000043">
      <w:pPr>
        <w:ind w:left="0"/>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We also delivered other community events &amp; programs, including delivering outdoor education programming to The Ville Cooperative’s ReCONNECT summer camps, and the Maritime College of Forestry Technology ‘Forest Ranger’ Summer Camp, hosting activities at the Nashwaaksis Public Library and the Fredericton Public Library, and hosting or attending various outreach events (Figures 4-16). Details are listed in Table 2.</w:t>
      </w:r>
    </w:p>
    <w:p w:rsidR="00000000" w:rsidDel="00000000" w:rsidP="00000000" w:rsidRDefault="00000000" w:rsidRPr="00000000" w14:paraId="00000045">
      <w:pPr>
        <w:ind w:left="0"/>
        <w:rPr/>
      </w:pPr>
      <w:r w:rsidDel="00000000" w:rsidR="00000000" w:rsidRPr="00000000">
        <w:rPr>
          <w:rtl w:val="0"/>
        </w:rPr>
      </w:r>
    </w:p>
    <w:p w:rsidR="00000000" w:rsidDel="00000000" w:rsidP="00000000" w:rsidRDefault="00000000" w:rsidRPr="00000000" w14:paraId="00000046">
      <w:pPr>
        <w:ind w:left="0"/>
        <w:rPr/>
      </w:pPr>
      <w:r w:rsidDel="00000000" w:rsidR="00000000" w:rsidRPr="00000000">
        <w:rPr>
          <w:rtl w:val="0"/>
        </w:rPr>
        <w:t xml:space="preserve">Table 2: Community event &amp; program details.</w:t>
      </w:r>
    </w:p>
    <w:tbl>
      <w:tblPr>
        <w:tblStyle w:val="Table2"/>
        <w:tblW w:w="9497.999999999998" w:type="dxa"/>
        <w:jc w:val="left"/>
        <w:tblInd w:w="0.0" w:type="dxa"/>
        <w:tblBorders>
          <w:top w:color="acd7ca" w:space="0" w:sz="4" w:val="single"/>
          <w:left w:color="acd7ca" w:space="0" w:sz="4" w:val="single"/>
          <w:bottom w:color="acd7ca" w:space="0" w:sz="4" w:val="single"/>
          <w:right w:color="acd7ca" w:space="0" w:sz="4" w:val="single"/>
          <w:insideH w:color="acd7ca" w:space="0" w:sz="4" w:val="single"/>
          <w:insideV w:color="acd7ca" w:space="0" w:sz="4" w:val="single"/>
        </w:tblBorders>
        <w:tblLayout w:type="fixed"/>
        <w:tblLook w:val="04A0"/>
      </w:tblPr>
      <w:tblGrid>
        <w:gridCol w:w="1409"/>
        <w:gridCol w:w="2844"/>
        <w:gridCol w:w="3728"/>
        <w:gridCol w:w="153"/>
        <w:gridCol w:w="1364"/>
        <w:tblGridChange w:id="0">
          <w:tblGrid>
            <w:gridCol w:w="1409"/>
            <w:gridCol w:w="2844"/>
            <w:gridCol w:w="3728"/>
            <w:gridCol w:w="153"/>
            <w:gridCol w:w="1364"/>
          </w:tblGrid>
        </w:tblGridChange>
      </w:tblGrid>
      <w:tr>
        <w:trPr>
          <w:trHeight w:val="300" w:hRule="atLeast"/>
        </w:trPr>
        <w:tc>
          <w:tcPr/>
          <w:p w:rsidR="00000000" w:rsidDel="00000000" w:rsidP="00000000" w:rsidRDefault="00000000" w:rsidRPr="00000000" w14:paraId="00000047">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Date</w:t>
            </w:r>
            <w:r w:rsidDel="00000000" w:rsidR="00000000" w:rsidRPr="00000000">
              <w:rPr>
                <w:rtl w:val="0"/>
              </w:rPr>
            </w:r>
          </w:p>
        </w:tc>
        <w:tc>
          <w:tcPr/>
          <w:p w:rsidR="00000000" w:rsidDel="00000000" w:rsidP="00000000" w:rsidRDefault="00000000" w:rsidRPr="00000000" w14:paraId="00000048">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Event</w:t>
            </w:r>
            <w:r w:rsidDel="00000000" w:rsidR="00000000" w:rsidRPr="00000000">
              <w:rPr>
                <w:rtl w:val="0"/>
              </w:rPr>
            </w:r>
          </w:p>
        </w:tc>
        <w:tc>
          <w:tcPr>
            <w:gridSpan w:val="2"/>
          </w:tcPr>
          <w:p w:rsidR="00000000" w:rsidDel="00000000" w:rsidP="00000000" w:rsidRDefault="00000000" w:rsidRPr="00000000" w14:paraId="00000049">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Participants</w:t>
            </w:r>
            <w:r w:rsidDel="00000000" w:rsidR="00000000" w:rsidRPr="00000000">
              <w:rPr>
                <w:rtl w:val="0"/>
              </w:rPr>
            </w:r>
          </w:p>
        </w:tc>
        <w:tc>
          <w:tcPr/>
          <w:p w:rsidR="00000000" w:rsidDel="00000000" w:rsidP="00000000" w:rsidRDefault="00000000" w:rsidRPr="00000000" w14:paraId="0000004B">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 of</w:t>
            </w:r>
            <w:r w:rsidDel="00000000" w:rsidR="00000000" w:rsidRPr="00000000">
              <w:rPr>
                <w:rtl w:val="0"/>
              </w:rPr>
            </w:r>
          </w:p>
          <w:p w:rsidR="00000000" w:rsidDel="00000000" w:rsidP="00000000" w:rsidRDefault="00000000" w:rsidRPr="00000000" w14:paraId="0000004C">
            <w:pPr>
              <w:spacing w:after="0" w:lineRule="auto"/>
              <w:ind w:left="0" w:right="0"/>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Participants</w:t>
            </w:r>
            <w:r w:rsidDel="00000000" w:rsidR="00000000" w:rsidRPr="00000000">
              <w:rPr>
                <w:rtl w:val="0"/>
              </w:rPr>
            </w:r>
          </w:p>
        </w:tc>
      </w:tr>
      <w:tr>
        <w:trPr>
          <w:trHeight w:val="540" w:hRule="atLeast"/>
        </w:trPr>
        <w:tc>
          <w:tcPr/>
          <w:p w:rsidR="00000000" w:rsidDel="00000000" w:rsidP="00000000" w:rsidRDefault="00000000" w:rsidRPr="00000000" w14:paraId="0000004D">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May 16, 2018</w:t>
            </w:r>
          </w:p>
        </w:tc>
        <w:tc>
          <w:tcPr/>
          <w:p w:rsidR="00000000" w:rsidDel="00000000" w:rsidP="00000000" w:rsidRDefault="00000000" w:rsidRPr="00000000" w14:paraId="0000004E">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Birding and Wildlife Photography Workshop</w:t>
            </w:r>
          </w:p>
        </w:tc>
        <w:tc>
          <w:tcPr/>
          <w:p w:rsidR="00000000" w:rsidDel="00000000" w:rsidP="00000000" w:rsidRDefault="00000000" w:rsidRPr="00000000" w14:paraId="0000004F">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Community members  </w:t>
            </w:r>
          </w:p>
        </w:tc>
        <w:tc>
          <w:tcPr>
            <w:gridSpan w:val="2"/>
          </w:tcPr>
          <w:p w:rsidR="00000000" w:rsidDel="00000000" w:rsidP="00000000" w:rsidRDefault="00000000" w:rsidRPr="00000000" w14:paraId="00000050">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50</w:t>
            </w:r>
          </w:p>
        </w:tc>
      </w:tr>
      <w:tr>
        <w:trPr>
          <w:trHeight w:val="640" w:hRule="atLeast"/>
        </w:trPr>
        <w:tc>
          <w:tcPr/>
          <w:p w:rsidR="00000000" w:rsidDel="00000000" w:rsidP="00000000" w:rsidRDefault="00000000" w:rsidRPr="00000000" w14:paraId="00000052">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May 25, 2018</w:t>
            </w:r>
          </w:p>
        </w:tc>
        <w:tc>
          <w:tcPr/>
          <w:p w:rsidR="00000000" w:rsidDel="00000000" w:rsidP="00000000" w:rsidRDefault="00000000" w:rsidRPr="00000000" w14:paraId="00000053">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Tree Planting and Live Willow Staking</w:t>
            </w:r>
          </w:p>
        </w:tc>
        <w:tc>
          <w:tcPr/>
          <w:p w:rsidR="00000000" w:rsidDel="00000000" w:rsidP="00000000" w:rsidRDefault="00000000" w:rsidRPr="00000000" w14:paraId="00000054">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Fredericton North Rotary Club, Maritime College of Forest Technology, Siemens Canada, community members</w:t>
            </w:r>
          </w:p>
        </w:tc>
        <w:tc>
          <w:tcPr>
            <w:gridSpan w:val="2"/>
          </w:tcPr>
          <w:p w:rsidR="00000000" w:rsidDel="00000000" w:rsidP="00000000" w:rsidRDefault="00000000" w:rsidRPr="00000000" w14:paraId="00000055">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35</w:t>
            </w:r>
          </w:p>
        </w:tc>
      </w:tr>
      <w:tr>
        <w:trPr>
          <w:trHeight w:val="300" w:hRule="atLeast"/>
        </w:trPr>
        <w:tc>
          <w:tcPr/>
          <w:p w:rsidR="00000000" w:rsidDel="00000000" w:rsidP="00000000" w:rsidRDefault="00000000" w:rsidRPr="00000000" w14:paraId="00000057">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June 29, 2018</w:t>
            </w:r>
          </w:p>
        </w:tc>
        <w:tc>
          <w:tcPr/>
          <w:p w:rsidR="00000000" w:rsidDel="00000000" w:rsidP="00000000" w:rsidRDefault="00000000" w:rsidRPr="00000000" w14:paraId="00000058">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The Ville ReCONNECT Summer Camp Program</w:t>
            </w:r>
          </w:p>
        </w:tc>
        <w:tc>
          <w:tcPr/>
          <w:p w:rsidR="00000000" w:rsidDel="00000000" w:rsidP="00000000" w:rsidRDefault="00000000" w:rsidRPr="00000000" w14:paraId="00000059">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 Children ages 5-12</w:t>
            </w:r>
          </w:p>
        </w:tc>
        <w:tc>
          <w:tcPr>
            <w:gridSpan w:val="2"/>
          </w:tcPr>
          <w:p w:rsidR="00000000" w:rsidDel="00000000" w:rsidP="00000000" w:rsidRDefault="00000000" w:rsidRPr="00000000" w14:paraId="0000005A">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r>
      <w:tr>
        <w:trPr>
          <w:trHeight w:val="300" w:hRule="atLeast"/>
        </w:trPr>
        <w:tc>
          <w:tcPr/>
          <w:p w:rsidR="00000000" w:rsidDel="00000000" w:rsidP="00000000" w:rsidRDefault="00000000" w:rsidRPr="00000000" w14:paraId="0000005C">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July 6, 2018</w:t>
            </w:r>
          </w:p>
        </w:tc>
        <w:tc>
          <w:tcPr/>
          <w:p w:rsidR="00000000" w:rsidDel="00000000" w:rsidP="00000000" w:rsidRDefault="00000000" w:rsidRPr="00000000" w14:paraId="0000005D">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Forest Ranger Summer Camp Program</w:t>
            </w:r>
          </w:p>
        </w:tc>
        <w:tc>
          <w:tcPr/>
          <w:p w:rsidR="00000000" w:rsidDel="00000000" w:rsidP="00000000" w:rsidRDefault="00000000" w:rsidRPr="00000000" w14:paraId="0000005E">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Children ages 9-12</w:t>
            </w:r>
          </w:p>
        </w:tc>
        <w:tc>
          <w:tcPr>
            <w:gridSpan w:val="2"/>
          </w:tcPr>
          <w:p w:rsidR="00000000" w:rsidDel="00000000" w:rsidP="00000000" w:rsidRDefault="00000000" w:rsidRPr="00000000" w14:paraId="0000005F">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r>
      <w:tr>
        <w:trPr>
          <w:trHeight w:val="600" w:hRule="atLeast"/>
        </w:trPr>
        <w:tc>
          <w:tcPr/>
          <w:p w:rsidR="00000000" w:rsidDel="00000000" w:rsidP="00000000" w:rsidRDefault="00000000" w:rsidRPr="00000000" w14:paraId="00000061">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July 7, 2018</w:t>
            </w:r>
          </w:p>
        </w:tc>
        <w:tc>
          <w:tcPr/>
          <w:p w:rsidR="00000000" w:rsidDel="00000000" w:rsidP="00000000" w:rsidRDefault="00000000" w:rsidRPr="00000000" w14:paraId="00000062">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Boyce Farmers Market</w:t>
            </w:r>
          </w:p>
        </w:tc>
        <w:tc>
          <w:tcPr/>
          <w:p w:rsidR="00000000" w:rsidDel="00000000" w:rsidP="00000000" w:rsidRDefault="00000000" w:rsidRPr="00000000" w14:paraId="00000063">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Community members</w:t>
            </w:r>
          </w:p>
        </w:tc>
        <w:tc>
          <w:tcPr>
            <w:gridSpan w:val="2"/>
          </w:tcPr>
          <w:p w:rsidR="00000000" w:rsidDel="00000000" w:rsidP="00000000" w:rsidRDefault="00000000" w:rsidRPr="00000000" w14:paraId="00000064">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75</w:t>
            </w:r>
          </w:p>
        </w:tc>
      </w:tr>
      <w:tr>
        <w:trPr>
          <w:trHeight w:val="600" w:hRule="atLeast"/>
        </w:trPr>
        <w:tc>
          <w:tcPr/>
          <w:p w:rsidR="00000000" w:rsidDel="00000000" w:rsidP="00000000" w:rsidRDefault="00000000" w:rsidRPr="00000000" w14:paraId="00000066">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July 11, 2018</w:t>
            </w:r>
          </w:p>
        </w:tc>
        <w:tc>
          <w:tcPr/>
          <w:p w:rsidR="00000000" w:rsidDel="00000000" w:rsidP="00000000" w:rsidRDefault="00000000" w:rsidRPr="00000000" w14:paraId="00000067">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Critter Dipping Workshop</w:t>
            </w:r>
          </w:p>
        </w:tc>
        <w:tc>
          <w:tcPr/>
          <w:p w:rsidR="00000000" w:rsidDel="00000000" w:rsidP="00000000" w:rsidRDefault="00000000" w:rsidRPr="00000000" w14:paraId="00000068">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Community members</w:t>
            </w:r>
          </w:p>
        </w:tc>
        <w:tc>
          <w:tcPr>
            <w:gridSpan w:val="2"/>
          </w:tcPr>
          <w:p w:rsidR="00000000" w:rsidDel="00000000" w:rsidP="00000000" w:rsidRDefault="00000000" w:rsidRPr="00000000" w14:paraId="00000069">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r>
      <w:tr>
        <w:trPr>
          <w:trHeight w:val="300" w:hRule="atLeast"/>
        </w:trPr>
        <w:tc>
          <w:tcPr/>
          <w:p w:rsidR="00000000" w:rsidDel="00000000" w:rsidP="00000000" w:rsidRDefault="00000000" w:rsidRPr="00000000" w14:paraId="0000006B">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July 21-22, 2018</w:t>
            </w:r>
          </w:p>
        </w:tc>
        <w:tc>
          <w:tcPr/>
          <w:p w:rsidR="00000000" w:rsidDel="00000000" w:rsidP="00000000" w:rsidRDefault="00000000" w:rsidRPr="00000000" w14:paraId="0000006C">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Tay Creek Folk Festival</w:t>
            </w:r>
          </w:p>
        </w:tc>
        <w:tc>
          <w:tcPr/>
          <w:p w:rsidR="00000000" w:rsidDel="00000000" w:rsidP="00000000" w:rsidRDefault="00000000" w:rsidRPr="00000000" w14:paraId="0000006D">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Community members</w:t>
            </w:r>
          </w:p>
        </w:tc>
        <w:tc>
          <w:tcPr>
            <w:gridSpan w:val="2"/>
          </w:tcPr>
          <w:p w:rsidR="00000000" w:rsidDel="00000000" w:rsidP="00000000" w:rsidRDefault="00000000" w:rsidRPr="00000000" w14:paraId="0000006E">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35</w:t>
            </w:r>
          </w:p>
        </w:tc>
      </w:tr>
      <w:tr>
        <w:trPr>
          <w:trHeight w:val="300" w:hRule="atLeast"/>
        </w:trPr>
        <w:tc>
          <w:tcPr/>
          <w:p w:rsidR="00000000" w:rsidDel="00000000" w:rsidP="00000000" w:rsidRDefault="00000000" w:rsidRPr="00000000" w14:paraId="00000070">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July 25, 2018</w:t>
            </w:r>
          </w:p>
        </w:tc>
        <w:tc>
          <w:tcPr/>
          <w:p w:rsidR="00000000" w:rsidDel="00000000" w:rsidP="00000000" w:rsidRDefault="00000000" w:rsidRPr="00000000" w14:paraId="00000071">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Forest Ranger Summer Camp Program</w:t>
            </w:r>
          </w:p>
        </w:tc>
        <w:tc>
          <w:tcPr/>
          <w:p w:rsidR="00000000" w:rsidDel="00000000" w:rsidP="00000000" w:rsidRDefault="00000000" w:rsidRPr="00000000" w14:paraId="00000072">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Children ages 9-12</w:t>
            </w:r>
          </w:p>
        </w:tc>
        <w:tc>
          <w:tcPr>
            <w:gridSpan w:val="2"/>
          </w:tcPr>
          <w:p w:rsidR="00000000" w:rsidDel="00000000" w:rsidP="00000000" w:rsidRDefault="00000000" w:rsidRPr="00000000" w14:paraId="00000073">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r>
      <w:tr>
        <w:trPr>
          <w:trHeight w:val="300" w:hRule="atLeast"/>
        </w:trPr>
        <w:tc>
          <w:tcPr/>
          <w:p w:rsidR="00000000" w:rsidDel="00000000" w:rsidP="00000000" w:rsidRDefault="00000000" w:rsidRPr="00000000" w14:paraId="00000075">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July 25, 2018</w:t>
            </w:r>
          </w:p>
        </w:tc>
        <w:tc>
          <w:tcPr/>
          <w:p w:rsidR="00000000" w:rsidDel="00000000" w:rsidP="00000000" w:rsidRDefault="00000000" w:rsidRPr="00000000" w14:paraId="00000076">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Critter Dipping Workshop</w:t>
            </w:r>
          </w:p>
        </w:tc>
        <w:tc>
          <w:tcPr/>
          <w:p w:rsidR="00000000" w:rsidDel="00000000" w:rsidP="00000000" w:rsidRDefault="00000000" w:rsidRPr="00000000" w14:paraId="00000077">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Community members</w:t>
            </w:r>
          </w:p>
        </w:tc>
        <w:tc>
          <w:tcPr>
            <w:gridSpan w:val="2"/>
          </w:tcPr>
          <w:p w:rsidR="00000000" w:rsidDel="00000000" w:rsidP="00000000" w:rsidRDefault="00000000" w:rsidRPr="00000000" w14:paraId="00000078">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r w:rsidDel="00000000" w:rsidR="00000000" w:rsidRPr="00000000">
              <w:rPr>
                <w:color w:val="000000"/>
                <w:rtl w:val="0"/>
              </w:rPr>
              <w:t xml:space="preserve">4</w:t>
            </w:r>
            <w:r w:rsidDel="00000000" w:rsidR="00000000" w:rsidRPr="00000000">
              <w:rPr>
                <w:rtl w:val="0"/>
              </w:rPr>
            </w:r>
          </w:p>
        </w:tc>
      </w:tr>
      <w:tr>
        <w:trPr>
          <w:trHeight w:val="600" w:hRule="atLeast"/>
        </w:trPr>
        <w:tc>
          <w:tcPr/>
          <w:p w:rsidR="00000000" w:rsidDel="00000000" w:rsidP="00000000" w:rsidRDefault="00000000" w:rsidRPr="00000000" w14:paraId="0000007A">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July 31, 2018</w:t>
            </w:r>
          </w:p>
        </w:tc>
        <w:tc>
          <w:tcPr/>
          <w:p w:rsidR="00000000" w:rsidDel="00000000" w:rsidP="00000000" w:rsidRDefault="00000000" w:rsidRPr="00000000" w14:paraId="0000007B">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Fredericton Public Library Test Drive a Job</w:t>
            </w:r>
          </w:p>
        </w:tc>
        <w:tc>
          <w:tcPr/>
          <w:p w:rsidR="00000000" w:rsidDel="00000000" w:rsidP="00000000" w:rsidRDefault="00000000" w:rsidRPr="00000000" w14:paraId="0000007C">
            <w:pPr>
              <w:spacing w:after="0" w:lineRule="auto"/>
              <w:ind w:left="0" w:right="0"/>
              <w:rPr>
                <w:rFonts w:ascii="Calibri" w:cs="Calibri" w:eastAsia="Calibri" w:hAnsi="Calibri"/>
                <w:color w:val="000000"/>
              </w:rPr>
            </w:pPr>
            <w:r w:rsidDel="00000000" w:rsidR="00000000" w:rsidRPr="00000000">
              <w:rPr>
                <w:color w:val="000000"/>
                <w:rtl w:val="0"/>
              </w:rPr>
              <w:t xml:space="preserve">Children ages 7-12</w:t>
            </w:r>
            <w:r w:rsidDel="00000000" w:rsidR="00000000" w:rsidRPr="00000000">
              <w:rPr>
                <w:rtl w:val="0"/>
              </w:rPr>
            </w:r>
          </w:p>
        </w:tc>
        <w:tc>
          <w:tcPr>
            <w:gridSpan w:val="2"/>
          </w:tcPr>
          <w:p w:rsidR="00000000" w:rsidDel="00000000" w:rsidP="00000000" w:rsidRDefault="00000000" w:rsidRPr="00000000" w14:paraId="0000007D">
            <w:pPr>
              <w:spacing w:after="0" w:lineRule="auto"/>
              <w:ind w:left="0" w:right="0"/>
              <w:jc w:val="center"/>
              <w:rPr>
                <w:rFonts w:ascii="Calibri" w:cs="Calibri" w:eastAsia="Calibri" w:hAnsi="Calibri"/>
                <w:color w:val="000000"/>
              </w:rPr>
            </w:pPr>
            <w:r w:rsidDel="00000000" w:rsidR="00000000" w:rsidRPr="00000000">
              <w:rPr>
                <w:color w:val="000000"/>
                <w:rtl w:val="0"/>
              </w:rPr>
              <w:t xml:space="preserve">13</w:t>
            </w:r>
            <w:r w:rsidDel="00000000" w:rsidR="00000000" w:rsidRPr="00000000">
              <w:rPr>
                <w:rtl w:val="0"/>
              </w:rPr>
            </w:r>
          </w:p>
        </w:tc>
      </w:tr>
      <w:tr>
        <w:trPr>
          <w:trHeight w:val="600" w:hRule="atLeast"/>
        </w:trPr>
        <w:tc>
          <w:tcPr/>
          <w:p w:rsidR="00000000" w:rsidDel="00000000" w:rsidP="00000000" w:rsidRDefault="00000000" w:rsidRPr="00000000" w14:paraId="0000007F">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August 2, 2018</w:t>
            </w:r>
          </w:p>
        </w:tc>
        <w:tc>
          <w:tcPr/>
          <w:p w:rsidR="00000000" w:rsidDel="00000000" w:rsidP="00000000" w:rsidRDefault="00000000" w:rsidRPr="00000000" w14:paraId="00000080">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Fredericton Public Library Story Time</w:t>
            </w:r>
          </w:p>
        </w:tc>
        <w:tc>
          <w:tcPr/>
          <w:p w:rsidR="00000000" w:rsidDel="00000000" w:rsidP="00000000" w:rsidRDefault="00000000" w:rsidRPr="00000000" w14:paraId="00000081">
            <w:pPr>
              <w:spacing w:after="0" w:lineRule="auto"/>
              <w:ind w:left="0" w:right="0"/>
              <w:rPr>
                <w:rFonts w:ascii="Calibri" w:cs="Calibri" w:eastAsia="Calibri" w:hAnsi="Calibri"/>
                <w:color w:val="000000"/>
              </w:rPr>
            </w:pPr>
            <w:r w:rsidDel="00000000" w:rsidR="00000000" w:rsidRPr="00000000">
              <w:rPr>
                <w:color w:val="000000"/>
                <w:rtl w:val="0"/>
              </w:rPr>
              <w:t xml:space="preserve">Community members</w:t>
            </w:r>
            <w:r w:rsidDel="00000000" w:rsidR="00000000" w:rsidRPr="00000000">
              <w:rPr>
                <w:rtl w:val="0"/>
              </w:rPr>
            </w:r>
          </w:p>
        </w:tc>
        <w:tc>
          <w:tcPr>
            <w:gridSpan w:val="2"/>
          </w:tcPr>
          <w:p w:rsidR="00000000" w:rsidDel="00000000" w:rsidP="00000000" w:rsidRDefault="00000000" w:rsidRPr="00000000" w14:paraId="00000082">
            <w:pPr>
              <w:spacing w:after="0" w:lineRule="auto"/>
              <w:ind w:left="0" w:right="0"/>
              <w:jc w:val="center"/>
              <w:rPr>
                <w:rFonts w:ascii="Calibri" w:cs="Calibri" w:eastAsia="Calibri" w:hAnsi="Calibri"/>
                <w:color w:val="000000"/>
              </w:rPr>
            </w:pPr>
            <w:r w:rsidDel="00000000" w:rsidR="00000000" w:rsidRPr="00000000">
              <w:rPr>
                <w:color w:val="000000"/>
                <w:rtl w:val="0"/>
              </w:rPr>
              <w:t xml:space="preserve">40</w:t>
            </w:r>
            <w:r w:rsidDel="00000000" w:rsidR="00000000" w:rsidRPr="00000000">
              <w:rPr>
                <w:rtl w:val="0"/>
              </w:rPr>
            </w:r>
          </w:p>
        </w:tc>
      </w:tr>
      <w:tr>
        <w:trPr>
          <w:trHeight w:val="600" w:hRule="atLeast"/>
        </w:trPr>
        <w:tc>
          <w:tcPr/>
          <w:p w:rsidR="00000000" w:rsidDel="00000000" w:rsidP="00000000" w:rsidRDefault="00000000" w:rsidRPr="00000000" w14:paraId="00000084">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August 7, 2018</w:t>
            </w:r>
          </w:p>
        </w:tc>
        <w:tc>
          <w:tcPr/>
          <w:p w:rsidR="00000000" w:rsidDel="00000000" w:rsidP="00000000" w:rsidRDefault="00000000" w:rsidRPr="00000000" w14:paraId="00000085">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Nashwaaksis Public Library Story Time</w:t>
            </w:r>
          </w:p>
        </w:tc>
        <w:tc>
          <w:tcPr/>
          <w:p w:rsidR="00000000" w:rsidDel="00000000" w:rsidP="00000000" w:rsidRDefault="00000000" w:rsidRPr="00000000" w14:paraId="00000086">
            <w:pPr>
              <w:spacing w:after="0" w:lineRule="auto"/>
              <w:ind w:left="0" w:right="0"/>
              <w:rPr>
                <w:color w:val="000000"/>
              </w:rPr>
            </w:pPr>
            <w:r w:rsidDel="00000000" w:rsidR="00000000" w:rsidRPr="00000000">
              <w:rPr>
                <w:color w:val="000000"/>
                <w:rtl w:val="0"/>
              </w:rPr>
              <w:t xml:space="preserve">Children ages 5-10</w:t>
            </w:r>
          </w:p>
        </w:tc>
        <w:tc>
          <w:tcPr>
            <w:gridSpan w:val="2"/>
          </w:tcPr>
          <w:p w:rsidR="00000000" w:rsidDel="00000000" w:rsidP="00000000" w:rsidRDefault="00000000" w:rsidRPr="00000000" w14:paraId="00000087">
            <w:pPr>
              <w:spacing w:after="0" w:lineRule="auto"/>
              <w:ind w:left="0" w:right="0"/>
              <w:jc w:val="center"/>
              <w:rPr>
                <w:rFonts w:ascii="Calibri" w:cs="Calibri" w:eastAsia="Calibri" w:hAnsi="Calibri"/>
                <w:color w:val="000000"/>
              </w:rPr>
            </w:pPr>
            <w:r w:rsidDel="00000000" w:rsidR="00000000" w:rsidRPr="00000000">
              <w:rPr>
                <w:color w:val="000000"/>
                <w:rtl w:val="0"/>
              </w:rPr>
              <w:t xml:space="preserve">10</w:t>
            </w:r>
            <w:r w:rsidDel="00000000" w:rsidR="00000000" w:rsidRPr="00000000">
              <w:rPr>
                <w:rtl w:val="0"/>
              </w:rPr>
            </w:r>
          </w:p>
        </w:tc>
      </w:tr>
      <w:tr>
        <w:trPr>
          <w:trHeight w:val="600" w:hRule="atLeast"/>
        </w:trPr>
        <w:tc>
          <w:tcPr/>
          <w:p w:rsidR="00000000" w:rsidDel="00000000" w:rsidP="00000000" w:rsidRDefault="00000000" w:rsidRPr="00000000" w14:paraId="00000089">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August 15</w:t>
            </w:r>
          </w:p>
        </w:tc>
        <w:tc>
          <w:tcPr/>
          <w:p w:rsidR="00000000" w:rsidDel="00000000" w:rsidP="00000000" w:rsidRDefault="00000000" w:rsidRPr="00000000" w14:paraId="0000008A">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The Ville ReCONNECT Summer Camp Program</w:t>
            </w:r>
          </w:p>
        </w:tc>
        <w:tc>
          <w:tcPr/>
          <w:p w:rsidR="00000000" w:rsidDel="00000000" w:rsidP="00000000" w:rsidRDefault="00000000" w:rsidRPr="00000000" w14:paraId="0000008B">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Children ages 5-12</w:t>
            </w:r>
          </w:p>
        </w:tc>
        <w:tc>
          <w:tcPr>
            <w:gridSpan w:val="2"/>
          </w:tcPr>
          <w:p w:rsidR="00000000" w:rsidDel="00000000" w:rsidP="00000000" w:rsidRDefault="00000000" w:rsidRPr="00000000" w14:paraId="0000008C">
            <w:pPr>
              <w:spacing w:after="0" w:lineRule="auto"/>
              <w:ind w:left="0" w:right="0"/>
              <w:jc w:val="center"/>
              <w:rPr>
                <w:rFonts w:ascii="Calibri" w:cs="Calibri" w:eastAsia="Calibri" w:hAnsi="Calibri"/>
                <w:color w:val="000000"/>
              </w:rPr>
            </w:pPr>
            <w:r w:rsidDel="00000000" w:rsidR="00000000" w:rsidRPr="00000000">
              <w:rPr>
                <w:color w:val="000000"/>
                <w:rtl w:val="0"/>
              </w:rPr>
              <w:t xml:space="preserve">18</w:t>
            </w:r>
            <w:r w:rsidDel="00000000" w:rsidR="00000000" w:rsidRPr="00000000">
              <w:rPr>
                <w:rtl w:val="0"/>
              </w:rPr>
            </w:r>
          </w:p>
        </w:tc>
      </w:tr>
      <w:tr>
        <w:trPr>
          <w:trHeight w:val="600" w:hRule="atLeast"/>
        </w:trPr>
        <w:tc>
          <w:tcPr/>
          <w:p w:rsidR="00000000" w:rsidDel="00000000" w:rsidP="00000000" w:rsidRDefault="00000000" w:rsidRPr="00000000" w14:paraId="0000008E">
            <w:pPr>
              <w:spacing w:after="0" w:lineRule="auto"/>
              <w:ind w:left="0" w:right="0"/>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August 17-19, 2018</w:t>
            </w:r>
          </w:p>
        </w:tc>
        <w:tc>
          <w:tcPr/>
          <w:p w:rsidR="00000000" w:rsidDel="00000000" w:rsidP="00000000" w:rsidRDefault="00000000" w:rsidRPr="00000000" w14:paraId="0000008F">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Stanley Fair</w:t>
            </w:r>
          </w:p>
        </w:tc>
        <w:tc>
          <w:tcPr/>
          <w:p w:rsidR="00000000" w:rsidDel="00000000" w:rsidP="00000000" w:rsidRDefault="00000000" w:rsidRPr="00000000" w14:paraId="00000090">
            <w:pPr>
              <w:spacing w:after="0" w:lineRule="auto"/>
              <w:ind w:left="0" w:right="0"/>
              <w:rPr>
                <w:rFonts w:ascii="Calibri" w:cs="Calibri" w:eastAsia="Calibri" w:hAnsi="Calibri"/>
                <w:color w:val="000000"/>
              </w:rPr>
            </w:pPr>
            <w:r w:rsidDel="00000000" w:rsidR="00000000" w:rsidRPr="00000000">
              <w:rPr>
                <w:rFonts w:ascii="Calibri" w:cs="Calibri" w:eastAsia="Calibri" w:hAnsi="Calibri"/>
                <w:color w:val="000000"/>
                <w:rtl w:val="0"/>
              </w:rPr>
              <w:t xml:space="preserve">Community members</w:t>
            </w:r>
          </w:p>
        </w:tc>
        <w:tc>
          <w:tcPr>
            <w:gridSpan w:val="2"/>
          </w:tcPr>
          <w:p w:rsidR="00000000" w:rsidDel="00000000" w:rsidP="00000000" w:rsidRDefault="00000000" w:rsidRPr="00000000" w14:paraId="00000091">
            <w:pPr>
              <w:spacing w:after="0" w:lineRule="auto"/>
              <w:ind w:left="0" w:right="0"/>
              <w:jc w:val="center"/>
              <w:rPr>
                <w:rFonts w:ascii="Calibri" w:cs="Calibri" w:eastAsia="Calibri" w:hAnsi="Calibri"/>
                <w:color w:val="000000"/>
              </w:rPr>
            </w:pPr>
            <w:r w:rsidDel="00000000" w:rsidR="00000000" w:rsidRPr="00000000">
              <w:rPr>
                <w:color w:val="000000"/>
                <w:rtl w:val="0"/>
              </w:rPr>
              <w:t xml:space="preserve">60</w:t>
            </w:r>
            <w:r w:rsidDel="00000000" w:rsidR="00000000" w:rsidRPr="00000000">
              <w:rPr>
                <w:rtl w:val="0"/>
              </w:rPr>
            </w:r>
          </w:p>
        </w:tc>
      </w:tr>
    </w:tbl>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Although not listed as a performance measure, we also worked to increased our social media presence by creating educational content, sharing information, an</w:t>
      </w:r>
      <w:r w:rsidDel="00000000" w:rsidR="00000000" w:rsidRPr="00000000">
        <w:rPr>
          <w:highlight w:val="white"/>
          <w:rtl w:val="0"/>
        </w:rPr>
        <w:t xml:space="preserve">d engaging with our ‘followers’. Examples of this include our #WatershedWordoftheWeek facebook posts (Figure 17) &amp; other social media posts. (Figure 18).</w:t>
      </w:r>
      <w:r w:rsidDel="00000000" w:rsidR="00000000" w:rsidRPr="00000000">
        <w:rPr>
          <w:rtl w:val="0"/>
        </w:rPr>
        <w:t xml:space="preserve"> In doing so we have managed to steadily increase our social media followers:</w:t>
      </w:r>
    </w:p>
    <w:p w:rsidR="00000000" w:rsidDel="00000000" w:rsidP="00000000" w:rsidRDefault="00000000" w:rsidRPr="00000000" w14:paraId="00000095">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1560" w:right="72" w:hanging="360"/>
        <w:jc w:val="left"/>
        <w:rPr>
          <w:b w:val="0"/>
          <w:i w:val="0"/>
          <w:smallCaps w:val="0"/>
          <w:strike w:val="0"/>
          <w:color w:val="000000"/>
          <w:sz w:val="22"/>
          <w:szCs w:val="22"/>
          <w:highlight w:val="yellow"/>
          <w:u w:val="none"/>
          <w:vertAlign w:val="baseline"/>
        </w:rPr>
      </w:pP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Facebook: </w:t>
      </w:r>
      <w:r w:rsidDel="00000000" w:rsidR="00000000" w:rsidRPr="00000000">
        <w:rPr>
          <w:highlight w:val="yellow"/>
          <w:rtl w:val="0"/>
        </w:rPr>
        <w:t xml:space="preserve">___</w:t>
      </w: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 followers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(up from </w:t>
      </w:r>
      <w:r w:rsidDel="00000000" w:rsidR="00000000" w:rsidRPr="00000000">
        <w:rPr>
          <w:highlight w:val="white"/>
          <w:rtl w:val="0"/>
        </w:rPr>
        <w:t xml:space="preserve">643</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in </w:t>
      </w:r>
      <w:r w:rsidDel="00000000" w:rsidR="00000000" w:rsidRPr="00000000">
        <w:rPr>
          <w:highlight w:val="white"/>
          <w:rtl w:val="0"/>
        </w:rPr>
        <w:t xml:space="preserve">March</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201</w:t>
      </w:r>
      <w:r w:rsidDel="00000000" w:rsidR="00000000" w:rsidRPr="00000000">
        <w:rPr>
          <w:highlight w:val="white"/>
          <w:rtl w:val="0"/>
        </w:rPr>
        <w:t xml:space="preserve">8</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w:t>
      </w:r>
    </w:p>
    <w:p w:rsidR="00000000" w:rsidDel="00000000" w:rsidP="00000000" w:rsidRDefault="00000000" w:rsidRPr="00000000" w14:paraId="00000096">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1560" w:right="72" w:hanging="360"/>
        <w:jc w:val="left"/>
        <w:rPr>
          <w:b w:val="0"/>
          <w:i w:val="0"/>
          <w:smallCaps w:val="0"/>
          <w:strike w:val="0"/>
          <w:color w:val="000000"/>
          <w:sz w:val="22"/>
          <w:szCs w:val="22"/>
          <w:highlight w:val="yellow"/>
          <w:u w:val="none"/>
          <w:vertAlign w:val="baseline"/>
        </w:rPr>
      </w:pP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Instagram: </w:t>
      </w:r>
      <w:r w:rsidDel="00000000" w:rsidR="00000000" w:rsidRPr="00000000">
        <w:rPr>
          <w:highlight w:val="yellow"/>
          <w:rtl w:val="0"/>
        </w:rPr>
        <w:t xml:space="preserve">___</w:t>
      </w: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 followers</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(up from 109 in March 2018)</w:t>
      </w:r>
    </w:p>
    <w:p w:rsidR="00000000" w:rsidDel="00000000" w:rsidP="00000000" w:rsidRDefault="00000000" w:rsidRPr="00000000" w14:paraId="00000097">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120" w:before="0" w:line="240" w:lineRule="auto"/>
        <w:ind w:left="1560" w:right="72" w:hanging="360"/>
        <w:jc w:val="left"/>
        <w:rPr>
          <w:b w:val="0"/>
          <w:i w:val="0"/>
          <w:smallCaps w:val="0"/>
          <w:strike w:val="0"/>
          <w:color w:val="000000"/>
          <w:sz w:val="22"/>
          <w:szCs w:val="22"/>
          <w:highlight w:val="yellow"/>
          <w:u w:val="none"/>
          <w:vertAlign w:val="baseline"/>
        </w:rPr>
      </w:pP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Twitter: </w:t>
      </w:r>
      <w:r w:rsidDel="00000000" w:rsidR="00000000" w:rsidRPr="00000000">
        <w:rPr>
          <w:highlight w:val="yellow"/>
          <w:rtl w:val="0"/>
        </w:rPr>
        <w:t xml:space="preserve">___</w:t>
      </w: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 followers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(up from 401 in March 2018)</w:t>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72" w:firstLine="0"/>
        <w:jc w:val="left"/>
        <w:rPr>
          <w:highlight w:val="white"/>
        </w:rPr>
      </w:pPr>
      <w:r w:rsidDel="00000000" w:rsidR="00000000" w:rsidRPr="00000000">
        <w:rPr>
          <w:rtl w:val="0"/>
        </w:rPr>
      </w:r>
    </w:p>
    <w:p w:rsidR="00000000" w:rsidDel="00000000" w:rsidP="00000000" w:rsidRDefault="00000000" w:rsidRPr="00000000" w14:paraId="00000099">
      <w:pPr>
        <w:ind w:left="0"/>
        <w:rPr>
          <w:highlight w:val="white"/>
        </w:rPr>
      </w:pPr>
      <w:r w:rsidDel="00000000" w:rsidR="00000000" w:rsidRPr="00000000">
        <w:rPr>
          <w:highlight w:val="white"/>
          <w:rtl w:val="0"/>
        </w:rPr>
        <w:t xml:space="preserve">The geocaching tour of the Nashwaak river is also an activity funded by this grant. The tour consists of seven geocaches located along the municipal walking trail that runs parallel to the river, beginning at its confluence with the Saint John and continuing upstream along the into Penniac. Our original goal was to have ten geocache locations, but due to technical issues, we currently only have seven. See Figure 19 for a map of cache locations. Each cache is listed on the database with information about NWAI, the river, and a small write-up about each specific location. See Appendix 1 for all database and cache write-ups. The physical caches contain a small logbook, pen, NB Wildlife Trust Fund pencils and conservation plate postcard, and a small write-up about that location (See Figure 20).</w:t>
      </w:r>
    </w:p>
    <w:p w:rsidR="00000000" w:rsidDel="00000000" w:rsidP="00000000" w:rsidRDefault="00000000" w:rsidRPr="00000000" w14:paraId="0000009A">
      <w:pPr>
        <w:pStyle w:val="Heading3"/>
        <w:ind w:left="0" w:firstLine="0"/>
        <w:rPr>
          <w:highlight w:val="white"/>
        </w:rPr>
      </w:pPr>
      <w:bookmarkStart w:colFirst="0" w:colLast="0" w:name="_1fob9te" w:id="2"/>
      <w:bookmarkEnd w:id="2"/>
      <w:r w:rsidDel="00000000" w:rsidR="00000000" w:rsidRPr="00000000">
        <w:rPr>
          <w:rtl w:val="0"/>
        </w:rPr>
      </w:r>
    </w:p>
    <w:p w:rsidR="00000000" w:rsidDel="00000000" w:rsidP="00000000" w:rsidRDefault="00000000" w:rsidRPr="00000000" w14:paraId="0000009B">
      <w:pPr>
        <w:pStyle w:val="Heading3"/>
        <w:ind w:left="0" w:firstLine="0"/>
        <w:rPr>
          <w:highlight w:val="white"/>
        </w:rPr>
      </w:pPr>
      <w:bookmarkStart w:colFirst="0" w:colLast="0" w:name="_t7pokul4rhmo" w:id="3"/>
      <w:bookmarkEnd w:id="3"/>
      <w:r w:rsidDel="00000000" w:rsidR="00000000" w:rsidRPr="00000000">
        <w:rPr>
          <w:highlight w:val="white"/>
          <w:rtl w:val="0"/>
        </w:rPr>
        <w:t xml:space="preserve">Evaluation</w:t>
      </w:r>
    </w:p>
    <w:p w:rsidR="00000000" w:rsidDel="00000000" w:rsidP="00000000" w:rsidRDefault="00000000" w:rsidRPr="00000000" w14:paraId="0000009C">
      <w:pPr>
        <w:rPr>
          <w:highlight w:val="white"/>
        </w:rPr>
      </w:pPr>
      <w:r w:rsidDel="00000000" w:rsidR="00000000" w:rsidRPr="00000000">
        <w:rPr>
          <w:highlight w:val="white"/>
          <w:rtl w:val="0"/>
        </w:rPr>
        <w:t xml:space="preserve">After each visit with a school, either in-class or field trip, we provide the teachers with a feedback form to fill out if they wish to help us fine-tune and further develop our programming. An example, with feedback, is attached.</w:t>
      </w:r>
    </w:p>
    <w:p w:rsidR="00000000" w:rsidDel="00000000" w:rsidP="00000000" w:rsidRDefault="00000000" w:rsidRPr="00000000" w14:paraId="0000009D">
      <w:pPr>
        <w:rPr>
          <w:highlight w:val="yellow"/>
        </w:rPr>
      </w:pPr>
      <w:r w:rsidDel="00000000" w:rsidR="00000000" w:rsidRPr="00000000">
        <w:rPr>
          <w:rtl w:val="0"/>
        </w:rPr>
      </w:r>
    </w:p>
    <w:p w:rsidR="00000000" w:rsidDel="00000000" w:rsidP="00000000" w:rsidRDefault="00000000" w:rsidRPr="00000000" w14:paraId="0000009E">
      <w:pPr>
        <w:pStyle w:val="Heading3"/>
        <w:ind w:left="0"/>
        <w:rPr>
          <w:highlight w:val="yellow"/>
        </w:rPr>
      </w:pPr>
      <w:r w:rsidDel="00000000" w:rsidR="00000000" w:rsidRPr="00000000">
        <w:rPr>
          <w:highlight w:val="yellow"/>
          <w:rtl w:val="0"/>
        </w:rPr>
        <w:t xml:space="preserve">Time Frame of Project</w:t>
      </w:r>
    </w:p>
    <w:p w:rsidR="00000000" w:rsidDel="00000000" w:rsidP="00000000" w:rsidRDefault="00000000" w:rsidRPr="00000000" w14:paraId="0000009F">
      <w:pPr>
        <w:rPr>
          <w:highlight w:val="yellow"/>
        </w:rPr>
      </w:pPr>
      <w:r w:rsidDel="00000000" w:rsidR="00000000" w:rsidRPr="00000000">
        <w:rPr>
          <w:highlight w:val="yellow"/>
          <w:rtl w:val="0"/>
        </w:rPr>
        <w:t xml:space="preserve">The original timeframe of the project was to be April 1</w:t>
      </w:r>
      <w:r w:rsidDel="00000000" w:rsidR="00000000" w:rsidRPr="00000000">
        <w:rPr>
          <w:highlight w:val="yellow"/>
          <w:vertAlign w:val="superscript"/>
          <w:rtl w:val="0"/>
        </w:rPr>
        <w:t xml:space="preserve">st</w:t>
      </w:r>
      <w:r w:rsidDel="00000000" w:rsidR="00000000" w:rsidRPr="00000000">
        <w:rPr>
          <w:highlight w:val="yellow"/>
          <w:rtl w:val="0"/>
        </w:rPr>
        <w:t xml:space="preserve"> 2017 to March 31</w:t>
      </w:r>
      <w:r w:rsidDel="00000000" w:rsidR="00000000" w:rsidRPr="00000000">
        <w:rPr>
          <w:highlight w:val="yellow"/>
          <w:vertAlign w:val="superscript"/>
          <w:rtl w:val="0"/>
        </w:rPr>
        <w:t xml:space="preserve">st</w:t>
      </w:r>
      <w:r w:rsidDel="00000000" w:rsidR="00000000" w:rsidRPr="00000000">
        <w:rPr>
          <w:highlight w:val="yellow"/>
          <w:rtl w:val="0"/>
        </w:rPr>
        <w:t xml:space="preserve"> 2018, however due to funding delays and subsequent restraints on staffing, the project did not begin until May 1</w:t>
      </w:r>
      <w:r w:rsidDel="00000000" w:rsidR="00000000" w:rsidRPr="00000000">
        <w:rPr>
          <w:highlight w:val="yellow"/>
          <w:vertAlign w:val="superscript"/>
          <w:rtl w:val="0"/>
        </w:rPr>
        <w:t xml:space="preserve">st</w:t>
      </w:r>
      <w:r w:rsidDel="00000000" w:rsidR="00000000" w:rsidRPr="00000000">
        <w:rPr>
          <w:highlight w:val="yellow"/>
          <w:rtl w:val="0"/>
        </w:rPr>
        <w:t xml:space="preserve"> 2017. Similarly, due to funding constraints towards the end of the fiscal year, staffing shortages required us to wrap up the project early (Feb 1</w:t>
      </w:r>
      <w:r w:rsidDel="00000000" w:rsidR="00000000" w:rsidRPr="00000000">
        <w:rPr>
          <w:highlight w:val="yellow"/>
          <w:vertAlign w:val="superscript"/>
          <w:rtl w:val="0"/>
        </w:rPr>
        <w:t xml:space="preserve">st</w:t>
      </w:r>
      <w:r w:rsidDel="00000000" w:rsidR="00000000" w:rsidRPr="00000000">
        <w:rPr>
          <w:highlight w:val="yellow"/>
          <w:rtl w:val="0"/>
        </w:rPr>
        <w:t xml:space="preserve"> 2018). This being said, we are happy with the results we were able to achieve in this timeframe.</w:t>
      </w:r>
    </w:p>
    <w:p w:rsidR="00000000" w:rsidDel="00000000" w:rsidP="00000000" w:rsidRDefault="00000000" w:rsidRPr="00000000" w14:paraId="000000A0">
      <w:pPr>
        <w:pStyle w:val="Heading3"/>
        <w:rPr>
          <w:highlight w:val="yellow"/>
        </w:rPr>
      </w:pPr>
      <w:r w:rsidDel="00000000" w:rsidR="00000000" w:rsidRPr="00000000">
        <w:rPr>
          <w:rtl w:val="0"/>
        </w:rPr>
      </w:r>
    </w:p>
    <w:p w:rsidR="00000000" w:rsidDel="00000000" w:rsidP="00000000" w:rsidRDefault="00000000" w:rsidRPr="00000000" w14:paraId="000000A1">
      <w:pPr>
        <w:pStyle w:val="Heading3"/>
        <w:rPr>
          <w:highlight w:val="yellow"/>
        </w:rPr>
      </w:pPr>
      <w:r w:rsidDel="00000000" w:rsidR="00000000" w:rsidRPr="00000000">
        <w:rPr>
          <w:highlight w:val="yellow"/>
          <w:rtl w:val="0"/>
        </w:rPr>
        <w:t xml:space="preserve">Permits</w:t>
      </w:r>
    </w:p>
    <w:p w:rsidR="00000000" w:rsidDel="00000000" w:rsidP="00000000" w:rsidRDefault="00000000" w:rsidRPr="00000000" w14:paraId="000000A2">
      <w:pPr>
        <w:rPr>
          <w:highlight w:val="yellow"/>
        </w:rPr>
      </w:pPr>
      <w:r w:rsidDel="00000000" w:rsidR="00000000" w:rsidRPr="00000000">
        <w:rPr>
          <w:highlight w:val="yellow"/>
          <w:rtl w:val="0"/>
        </w:rPr>
        <w:t xml:space="preserve">No permits were required for this project.</w:t>
      </w:r>
    </w:p>
    <w:p w:rsidR="00000000" w:rsidDel="00000000" w:rsidP="00000000" w:rsidRDefault="00000000" w:rsidRPr="00000000" w14:paraId="000000A3">
      <w:pPr>
        <w:rPr>
          <w:highlight w:val="yellow"/>
        </w:rPr>
      </w:pPr>
      <w:r w:rsidDel="00000000" w:rsidR="00000000" w:rsidRPr="00000000">
        <w:rPr>
          <w:rtl w:val="0"/>
        </w:rPr>
      </w:r>
    </w:p>
    <w:p w:rsidR="00000000" w:rsidDel="00000000" w:rsidP="00000000" w:rsidRDefault="00000000" w:rsidRPr="00000000" w14:paraId="000000A4">
      <w:pPr>
        <w:pStyle w:val="Heading3"/>
        <w:rPr>
          <w:highlight w:val="yellow"/>
        </w:rPr>
      </w:pPr>
      <w:r w:rsidDel="00000000" w:rsidR="00000000" w:rsidRPr="00000000">
        <w:rPr>
          <w:highlight w:val="yellow"/>
          <w:rtl w:val="0"/>
        </w:rPr>
        <w:t xml:space="preserve">promotion of the NB Wildlife trust fund</w:t>
      </w:r>
    </w:p>
    <w:p w:rsidR="00000000" w:rsidDel="00000000" w:rsidP="00000000" w:rsidRDefault="00000000" w:rsidRPr="00000000" w14:paraId="000000A5">
      <w:pPr>
        <w:rPr>
          <w:highlight w:val="yellow"/>
        </w:rPr>
      </w:pPr>
      <w:r w:rsidDel="00000000" w:rsidR="00000000" w:rsidRPr="00000000">
        <w:rPr>
          <w:highlight w:val="yellow"/>
          <w:rtl w:val="0"/>
        </w:rPr>
        <w:t xml:space="preserve">We have acknowledged the NB Wildlife Trust Fund as a funder of this project on several occasions, including on our annual newsletter (see attached), which is distributed to 11,000 households and businesses; on social media; at our annual general meeting held in November attended by over 70 members; and on a sign, which we display at all organization events. We also hand out NBWTF pencils to students and at events.</w:t>
      </w:r>
    </w:p>
    <w:p w:rsidR="00000000" w:rsidDel="00000000" w:rsidP="00000000" w:rsidRDefault="00000000" w:rsidRPr="00000000" w14:paraId="000000A6">
      <w:pPr>
        <w:rPr>
          <w:highlight w:val="white"/>
        </w:rPr>
      </w:pPr>
      <w:r w:rsidDel="00000000" w:rsidR="00000000" w:rsidRPr="00000000">
        <w:rPr>
          <w:rtl w:val="0"/>
        </w:rPr>
      </w:r>
    </w:p>
    <w:p w:rsidR="00000000" w:rsidDel="00000000" w:rsidP="00000000" w:rsidRDefault="00000000" w:rsidRPr="00000000" w14:paraId="000000A7">
      <w:pPr>
        <w:pStyle w:val="Heading3"/>
        <w:rPr>
          <w:highlight w:val="white"/>
        </w:rPr>
      </w:pPr>
      <w:r w:rsidDel="00000000" w:rsidR="00000000" w:rsidRPr="00000000">
        <w:rPr>
          <w:highlight w:val="white"/>
          <w:rtl w:val="0"/>
        </w:rPr>
        <w:t xml:space="preserve">conclusions</w:t>
      </w:r>
    </w:p>
    <w:p w:rsidR="00000000" w:rsidDel="00000000" w:rsidP="00000000" w:rsidRDefault="00000000" w:rsidRPr="00000000" w14:paraId="000000A8">
      <w:pPr>
        <w:rPr>
          <w:highlight w:val="white"/>
        </w:rPr>
      </w:pPr>
      <w:r w:rsidDel="00000000" w:rsidR="00000000" w:rsidRPr="00000000">
        <w:rPr>
          <w:highlight w:val="white"/>
          <w:rtl w:val="0"/>
        </w:rPr>
        <w:t xml:space="preserve">We believe that the project had, and will continue to have, the intended socio-economic and environmental impacts. By engaging with both students and the general public, our aim has been to educate the community about the native species and unique habitats found in the Nashwaak Watershed in order to elicit support for environmental conservation and positive changes in behavior. In particular, by engaging students we are working to create a new generation of environmentally-minded citizens to carry on and expand the work being done by conservationists across the province.   </w:t>
      </w:r>
    </w:p>
    <w:p w:rsidR="00000000" w:rsidDel="00000000" w:rsidP="00000000" w:rsidRDefault="00000000" w:rsidRPr="00000000" w14:paraId="000000A9">
      <w:pPr>
        <w:rPr>
          <w:highlight w:val="white"/>
        </w:rPr>
      </w:pPr>
      <w:r w:rsidDel="00000000" w:rsidR="00000000" w:rsidRPr="00000000">
        <w:rPr>
          <w:highlight w:val="white"/>
          <w:rtl w:val="0"/>
        </w:rPr>
        <w:t xml:space="preserve">Based on the success of this program, we plan to continue this program in 2019-2020, as funding allows. We will continue to deliver our school programming at its current capacity, and are working to expand the public outreach components as a means of engaging a broader cross-section of the community.</w:t>
      </w:r>
    </w:p>
    <w:p w:rsidR="00000000" w:rsidDel="00000000" w:rsidP="00000000" w:rsidRDefault="00000000" w:rsidRPr="00000000" w14:paraId="000000AA">
      <w:pPr>
        <w:pStyle w:val="Heading3"/>
        <w:rPr>
          <w:highlight w:val="yellow"/>
        </w:rPr>
      </w:pPr>
      <w:r w:rsidDel="00000000" w:rsidR="00000000" w:rsidRPr="00000000">
        <w:rPr>
          <w:rtl w:val="0"/>
        </w:rPr>
      </w:r>
    </w:p>
    <w:p w:rsidR="00000000" w:rsidDel="00000000" w:rsidP="00000000" w:rsidRDefault="00000000" w:rsidRPr="00000000" w14:paraId="000000AB">
      <w:pPr>
        <w:pStyle w:val="Heading3"/>
        <w:rPr>
          <w:highlight w:val="white"/>
        </w:rPr>
      </w:pPr>
      <w:r w:rsidDel="00000000" w:rsidR="00000000" w:rsidRPr="00000000">
        <w:rPr>
          <w:highlight w:val="white"/>
          <w:rtl w:val="0"/>
        </w:rPr>
        <w:t xml:space="preserve">Attatched documents</w:t>
      </w:r>
    </w:p>
    <w:tbl>
      <w:tblPr>
        <w:tblStyle w:val="Table3"/>
        <w:tblW w:w="9355.0" w:type="dxa"/>
        <w:jc w:val="left"/>
        <w:tblInd w:w="0.0" w:type="pct"/>
        <w:tblBorders>
          <w:top w:color="acd7ca" w:space="0" w:sz="4" w:val="single"/>
          <w:left w:color="acd7ca" w:space="0" w:sz="4" w:val="single"/>
          <w:bottom w:color="acd7ca" w:space="0" w:sz="4" w:val="single"/>
          <w:right w:color="acd7ca" w:space="0" w:sz="4" w:val="single"/>
          <w:insideH w:color="acd7ca" w:space="0" w:sz="4" w:val="single"/>
          <w:insideV w:color="acd7ca" w:space="0" w:sz="4" w:val="single"/>
        </w:tblBorders>
        <w:tblLayout w:type="fixed"/>
        <w:tblLook w:val="04A0"/>
      </w:tblPr>
      <w:tblGrid>
        <w:gridCol w:w="3201"/>
        <w:gridCol w:w="6154"/>
        <w:tblGridChange w:id="0">
          <w:tblGrid>
            <w:gridCol w:w="3201"/>
            <w:gridCol w:w="6154"/>
          </w:tblGrid>
        </w:tblGridChange>
      </w:tblGrid>
      <w:tr>
        <w:tc>
          <w:tcPr>
            <w:tcBorders>
              <w:top w:color="000000" w:space="0" w:sz="0" w:val="nil"/>
              <w:left w:color="000000" w:space="0" w:sz="0" w:val="nil"/>
            </w:tcBorders>
            <w:vAlign w:val="bottom"/>
          </w:tcPr>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72" w:right="72" w:hanging="72"/>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Document</w:t>
            </w:r>
          </w:p>
        </w:tc>
        <w:tc>
          <w:tcPr>
            <w:tcBorders>
              <w:top w:color="000000" w:space="0" w:sz="0" w:val="nil"/>
            </w:tcBorders>
            <w:vAlign w:val="bottom"/>
          </w:tcPr>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72" w:right="72" w:hanging="72"/>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Summary</w:t>
            </w:r>
          </w:p>
        </w:tc>
      </w:tr>
      <w:tr>
        <w:tc>
          <w:tcPr>
            <w:tcBorders>
              <w:left w:color="000000" w:space="0" w:sz="0" w:val="nil"/>
            </w:tcBorders>
          </w:tcPr>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72" w:right="72" w:hanging="72"/>
              <w:jc w:val="left"/>
              <w:rPr>
                <w:rFonts w:ascii="Calibri" w:cs="Calibri" w:eastAsia="Calibri" w:hAnsi="Calibri"/>
                <w:b w:val="0"/>
                <w:i w:val="0"/>
                <w:smallCaps w:val="0"/>
                <w:strike w:val="0"/>
                <w:color w:val="000000"/>
                <w:sz w:val="22"/>
                <w:szCs w:val="22"/>
                <w:highlight w:val="yellow"/>
                <w:u w:val="none"/>
                <w:vertAlign w:val="baseline"/>
              </w:rPr>
            </w:pP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201</w:t>
            </w:r>
            <w:r w:rsidDel="00000000" w:rsidR="00000000" w:rsidRPr="00000000">
              <w:rPr>
                <w:b w:val="0"/>
                <w:color w:val="000000"/>
                <w:highlight w:val="yellow"/>
                <w:rtl w:val="0"/>
              </w:rPr>
              <w:t xml:space="preserve">8</w:t>
            </w: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 Newsletter</w:t>
            </w:r>
          </w:p>
        </w:tc>
        <w:tc>
          <w:tcPr/>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72" w:right="72" w:hanging="72"/>
              <w:jc w:val="left"/>
              <w:rPr>
                <w:rFonts w:ascii="Calibri" w:cs="Calibri" w:eastAsia="Calibri" w:hAnsi="Calibri"/>
                <w:b w:val="0"/>
                <w:i w:val="0"/>
                <w:smallCaps w:val="0"/>
                <w:strike w:val="0"/>
                <w:color w:val="000000"/>
                <w:sz w:val="22"/>
                <w:szCs w:val="22"/>
                <w:highlight w:val="yellow"/>
                <w:u w:val="none"/>
                <w:vertAlign w:val="baseline"/>
              </w:rPr>
            </w:pP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Summary of the work done by the NWAI in 201</w:t>
            </w:r>
            <w:r w:rsidDel="00000000" w:rsidR="00000000" w:rsidRPr="00000000">
              <w:rPr>
                <w:color w:val="000000"/>
                <w:highlight w:val="yellow"/>
                <w:rtl w:val="0"/>
              </w:rPr>
              <w:t xml:space="preserve">8</w:t>
            </w:r>
            <w:r w:rsidDel="00000000" w:rsidR="00000000" w:rsidRPr="00000000">
              <w:rPr>
                <w:rFonts w:ascii="Calibri" w:cs="Calibri" w:eastAsia="Calibri" w:hAnsi="Calibri"/>
                <w:b w:val="0"/>
                <w:i w:val="0"/>
                <w:smallCaps w:val="0"/>
                <w:strike w:val="0"/>
                <w:color w:val="000000"/>
                <w:sz w:val="22"/>
                <w:szCs w:val="22"/>
                <w:highlight w:val="yellow"/>
                <w:u w:val="none"/>
                <w:vertAlign w:val="baseline"/>
                <w:rtl w:val="0"/>
              </w:rPr>
              <w:t xml:space="preserve"> with thanks to our funders.</w:t>
            </w:r>
          </w:p>
        </w:tc>
      </w:tr>
      <w:tr>
        <w:tc>
          <w:tcPr>
            <w:tcBorders>
              <w:left w:color="000000" w:space="0" w:sz="0" w:val="nil"/>
            </w:tcBorders>
          </w:tcPr>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72" w:right="72" w:hanging="72"/>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b w:val="0"/>
                <w:color w:val="000000"/>
                <w:highlight w:val="white"/>
                <w:rtl w:val="0"/>
              </w:rPr>
              <w:t xml:space="preserve">Teacher Feedback Form</w:t>
            </w:r>
            <w:r w:rsidDel="00000000" w:rsidR="00000000" w:rsidRPr="00000000">
              <w:rPr>
                <w:rtl w:val="0"/>
              </w:rPr>
            </w:r>
          </w:p>
        </w:tc>
        <w:tc>
          <w:tcPr/>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72" w:right="72" w:hanging="72"/>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color w:val="000000"/>
                <w:highlight w:val="white"/>
                <w:rtl w:val="0"/>
              </w:rPr>
              <w:t xml:space="preserve">Filled out by teachers after a classroom visit or field trip.</w:t>
            </w:r>
            <w:r w:rsidDel="00000000" w:rsidR="00000000" w:rsidRPr="00000000">
              <w:rPr>
                <w:rtl w:val="0"/>
              </w:rPr>
            </w:r>
          </w:p>
        </w:tc>
      </w:tr>
    </w:tbl>
    <w:p w:rsidR="00000000" w:rsidDel="00000000" w:rsidP="00000000" w:rsidRDefault="00000000" w:rsidRPr="00000000" w14:paraId="000000B2">
      <w:pPr>
        <w:ind w:left="0"/>
        <w:rPr>
          <w:highlight w:val="yellow"/>
        </w:rPr>
      </w:pPr>
      <w:r w:rsidDel="00000000" w:rsidR="00000000" w:rsidRPr="00000000">
        <w:rPr>
          <w:rtl w:val="0"/>
        </w:rPr>
      </w:r>
    </w:p>
    <w:p w:rsidR="00000000" w:rsidDel="00000000" w:rsidP="00000000" w:rsidRDefault="00000000" w:rsidRPr="00000000" w14:paraId="000000B3">
      <w:pPr>
        <w:ind w:left="0"/>
        <w:rPr>
          <w:highlight w:val="yellow"/>
        </w:rPr>
      </w:pPr>
      <w:r w:rsidDel="00000000" w:rsidR="00000000" w:rsidRPr="00000000">
        <w:rPr>
          <w:rtl w:val="0"/>
        </w:rPr>
      </w:r>
    </w:p>
    <w:p w:rsidR="00000000" w:rsidDel="00000000" w:rsidP="00000000" w:rsidRDefault="00000000" w:rsidRPr="00000000" w14:paraId="000000B4">
      <w:pPr>
        <w:ind w:left="0"/>
        <w:rPr>
          <w:highlight w:val="yellow"/>
        </w:rPr>
      </w:pPr>
      <w:r w:rsidDel="00000000" w:rsidR="00000000" w:rsidRPr="00000000">
        <w:rPr>
          <w:highlight w:val="yellow"/>
          <w:rtl w:val="0"/>
        </w:rPr>
        <w:t xml:space="preserve">Submitted by: </w:t>
      </w:r>
    </w:p>
    <w:p w:rsidR="00000000" w:rsidDel="00000000" w:rsidP="00000000" w:rsidRDefault="00000000" w:rsidRPr="00000000" w14:paraId="000000B5">
      <w:pPr>
        <w:jc w:val="center"/>
        <w:rPr>
          <w:highlight w:val="white"/>
        </w:rPr>
      </w:pPr>
      <w:r w:rsidDel="00000000" w:rsidR="00000000" w:rsidRPr="00000000">
        <w:rPr>
          <w:highlight w:val="white"/>
        </w:rPr>
        <w:drawing>
          <wp:inline distB="0" distT="0" distL="0" distR="0">
            <wp:extent cx="2990850" cy="3987800"/>
            <wp:effectExtent b="0" l="0" r="0" t="0"/>
            <wp:docPr id="18" name="image13.jpg"/>
            <a:graphic>
              <a:graphicData uri="http://schemas.openxmlformats.org/drawingml/2006/picture">
                <pic:pic>
                  <pic:nvPicPr>
                    <pic:cNvPr id="0" name="image13.jpg"/>
                    <pic:cNvPicPr preferRelativeResize="0"/>
                  </pic:nvPicPr>
                  <pic:blipFill>
                    <a:blip r:embed="rId10"/>
                    <a:srcRect b="0" l="0" r="0" t="0"/>
                    <a:stretch>
                      <a:fillRect/>
                    </a:stretch>
                  </pic:blipFill>
                  <pic:spPr>
                    <a:xfrm>
                      <a:off x="0" y="0"/>
                      <a:ext cx="299085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jc w:val="center"/>
        <w:rPr>
          <w:highlight w:val="white"/>
        </w:rPr>
      </w:pPr>
      <w:r w:rsidDel="00000000" w:rsidR="00000000" w:rsidRPr="00000000">
        <w:rPr>
          <w:highlight w:val="white"/>
          <w:rtl w:val="0"/>
        </w:rPr>
        <w:t xml:space="preserve">Figure 1: Students examine benthic macroinvertebrates that they have collected while “Critter Dipping”. </w:t>
      </w:r>
    </w:p>
    <w:p w:rsidR="00000000" w:rsidDel="00000000" w:rsidP="00000000" w:rsidRDefault="00000000" w:rsidRPr="00000000" w14:paraId="000000B7">
      <w:pPr>
        <w:spacing w:after="240" w:line="252.00000000000003" w:lineRule="auto"/>
        <w:ind w:left="0" w:right="0"/>
        <w:rPr>
          <w:highlight w:val="yellow"/>
        </w:rPr>
      </w:pPr>
      <w:r w:rsidDel="00000000" w:rsidR="00000000" w:rsidRPr="00000000">
        <w:rPr>
          <w:rtl w:val="0"/>
        </w:rPr>
      </w:r>
    </w:p>
    <w:p w:rsidR="00000000" w:rsidDel="00000000" w:rsidP="00000000" w:rsidRDefault="00000000" w:rsidRPr="00000000" w14:paraId="000000B8">
      <w:pPr>
        <w:ind w:left="0"/>
        <w:jc w:val="center"/>
        <w:rPr>
          <w:highlight w:val="white"/>
        </w:rPr>
      </w:pPr>
      <w:r w:rsidDel="00000000" w:rsidR="00000000" w:rsidRPr="00000000">
        <w:rPr>
          <w:highlight w:val="white"/>
        </w:rPr>
        <w:drawing>
          <wp:inline distB="0" distT="0" distL="0" distR="0">
            <wp:extent cx="3024188" cy="2535707"/>
            <wp:effectExtent b="0" l="0" r="0" t="0"/>
            <wp:docPr id="16" name="image9.jpg"/>
            <a:graphic>
              <a:graphicData uri="http://schemas.openxmlformats.org/drawingml/2006/picture">
                <pic:pic>
                  <pic:nvPicPr>
                    <pic:cNvPr id="0" name="image9.jpg"/>
                    <pic:cNvPicPr preferRelativeResize="0"/>
                  </pic:nvPicPr>
                  <pic:blipFill>
                    <a:blip r:embed="rId11"/>
                    <a:srcRect b="0" l="0" r="0" t="0"/>
                    <a:stretch>
                      <a:fillRect/>
                    </a:stretch>
                  </pic:blipFill>
                  <pic:spPr>
                    <a:xfrm>
                      <a:off x="0" y="0"/>
                      <a:ext cx="3024188" cy="2535707"/>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840" w:right="72" w:hanging="720"/>
        <w:jc w:val="center"/>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Figure 2: One of the thank you letters we received from a </w:t>
      </w:r>
      <w:r w:rsidDel="00000000" w:rsidR="00000000" w:rsidRPr="00000000">
        <w:rPr>
          <w:highlight w:val="white"/>
          <w:rtl w:val="0"/>
        </w:rPr>
        <w:t xml:space="preserve">student.</w:t>
      </w:r>
      <w:r w:rsidDel="00000000" w:rsidR="00000000" w:rsidRPr="00000000">
        <w:rPr>
          <w:rtl w:val="0"/>
        </w:rPr>
      </w:r>
    </w:p>
    <w:p w:rsidR="00000000" w:rsidDel="00000000" w:rsidP="00000000" w:rsidRDefault="00000000" w:rsidRPr="00000000" w14:paraId="000000BA">
      <w:pPr>
        <w:jc w:val="center"/>
        <w:rPr>
          <w:highlight w:val="white"/>
        </w:rPr>
      </w:pPr>
      <w:r w:rsidDel="00000000" w:rsidR="00000000" w:rsidRPr="00000000">
        <w:rPr>
          <w:highlight w:val="white"/>
        </w:rPr>
        <w:drawing>
          <wp:inline distB="0" distT="0" distL="0" distR="0">
            <wp:extent cx="3124200" cy="4184196"/>
            <wp:effectExtent b="0" l="0" r="0" t="0"/>
            <wp:docPr id="21" name="image5.jpg"/>
            <a:graphic>
              <a:graphicData uri="http://schemas.openxmlformats.org/drawingml/2006/picture">
                <pic:pic>
                  <pic:nvPicPr>
                    <pic:cNvPr id="0" name="image5.jpg"/>
                    <pic:cNvPicPr preferRelativeResize="0"/>
                  </pic:nvPicPr>
                  <pic:blipFill>
                    <a:blip r:embed="rId12"/>
                    <a:srcRect b="0" l="0" r="0" t="0"/>
                    <a:stretch>
                      <a:fillRect/>
                    </a:stretch>
                  </pic:blipFill>
                  <pic:spPr>
                    <a:xfrm>
                      <a:off x="0" y="0"/>
                      <a:ext cx="3124200" cy="4184196"/>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jc w:val="center"/>
        <w:rPr>
          <w:highlight w:val="white"/>
        </w:rPr>
      </w:pPr>
      <w:r w:rsidDel="00000000" w:rsidR="00000000" w:rsidRPr="00000000">
        <w:rPr>
          <w:highlight w:val="white"/>
          <w:rtl w:val="0"/>
        </w:rPr>
        <w:t xml:space="preserve">Figure 3: A thank you letter from a teacher.</w:t>
      </w:r>
      <w:r w:rsidDel="00000000" w:rsidR="00000000" w:rsidRPr="00000000">
        <w:rPr>
          <w:rtl w:val="0"/>
        </w:rPr>
      </w:r>
    </w:p>
    <w:p w:rsidR="00000000" w:rsidDel="00000000" w:rsidP="00000000" w:rsidRDefault="00000000" w:rsidRPr="00000000" w14:paraId="000000BC">
      <w:pPr>
        <w:jc w:val="center"/>
        <w:rPr>
          <w:highlight w:val="white"/>
        </w:rPr>
      </w:pPr>
      <w:r w:rsidDel="00000000" w:rsidR="00000000" w:rsidRPr="00000000">
        <w:rPr>
          <w:rtl w:val="0"/>
        </w:rPr>
      </w:r>
    </w:p>
    <w:p w:rsidR="00000000" w:rsidDel="00000000" w:rsidP="00000000" w:rsidRDefault="00000000" w:rsidRPr="00000000" w14:paraId="000000BD">
      <w:pPr>
        <w:jc w:val="center"/>
        <w:rPr>
          <w:highlight w:val="white"/>
        </w:rPr>
      </w:pPr>
      <w:r w:rsidDel="00000000" w:rsidR="00000000" w:rsidRPr="00000000">
        <w:rPr>
          <w:highlight w:val="white"/>
        </w:rPr>
        <w:drawing>
          <wp:inline distB="0" distT="0" distL="0" distR="0">
            <wp:extent cx="3733800" cy="2479477"/>
            <wp:effectExtent b="0" l="0" r="0" t="0"/>
            <wp:docPr id="19" name="image12.jpg"/>
            <a:graphic>
              <a:graphicData uri="http://schemas.openxmlformats.org/drawingml/2006/picture">
                <pic:pic>
                  <pic:nvPicPr>
                    <pic:cNvPr id="0" name="image12.jpg"/>
                    <pic:cNvPicPr preferRelativeResize="0"/>
                  </pic:nvPicPr>
                  <pic:blipFill>
                    <a:blip r:embed="rId13"/>
                    <a:srcRect b="5733" l="0" r="0" t="5733"/>
                    <a:stretch>
                      <a:fillRect/>
                    </a:stretch>
                  </pic:blipFill>
                  <pic:spPr>
                    <a:xfrm>
                      <a:off x="0" y="0"/>
                      <a:ext cx="3733800" cy="2479477"/>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jc w:val="center"/>
        <w:rPr>
          <w:highlight w:val="white"/>
        </w:rPr>
      </w:pPr>
      <w:r w:rsidDel="00000000" w:rsidR="00000000" w:rsidRPr="00000000">
        <w:rPr>
          <w:highlight w:val="white"/>
          <w:rtl w:val="0"/>
        </w:rPr>
        <w:t xml:space="preserve">Figure 4: Forest Ranger campers learning about about a watershed through our “Watershed Model” activity.</w:t>
      </w:r>
    </w:p>
    <w:p w:rsidR="00000000" w:rsidDel="00000000" w:rsidP="00000000" w:rsidRDefault="00000000" w:rsidRPr="00000000" w14:paraId="000000BF">
      <w:pPr>
        <w:jc w:val="center"/>
        <w:rPr>
          <w:highlight w:val="yellow"/>
        </w:rPr>
      </w:pPr>
      <w:r w:rsidDel="00000000" w:rsidR="00000000" w:rsidRPr="00000000">
        <w:rPr>
          <w:rtl w:val="0"/>
        </w:rPr>
      </w:r>
    </w:p>
    <w:p w:rsidR="00000000" w:rsidDel="00000000" w:rsidP="00000000" w:rsidRDefault="00000000" w:rsidRPr="00000000" w14:paraId="000000C0">
      <w:pPr>
        <w:jc w:val="center"/>
        <w:rPr>
          <w:highlight w:val="white"/>
        </w:rPr>
      </w:pPr>
      <w:r w:rsidDel="00000000" w:rsidR="00000000" w:rsidRPr="00000000">
        <w:rPr>
          <w:highlight w:val="white"/>
        </w:rPr>
        <w:drawing>
          <wp:inline distB="0" distT="0" distL="0" distR="0">
            <wp:extent cx="4279106" cy="2852738"/>
            <wp:effectExtent b="0" l="0" r="0" t="0"/>
            <wp:docPr id="23" name="image14.jpg"/>
            <a:graphic>
              <a:graphicData uri="http://schemas.openxmlformats.org/drawingml/2006/picture">
                <pic:pic>
                  <pic:nvPicPr>
                    <pic:cNvPr id="0" name="image14.jpg"/>
                    <pic:cNvPicPr preferRelativeResize="0"/>
                  </pic:nvPicPr>
                  <pic:blipFill>
                    <a:blip r:embed="rId14"/>
                    <a:srcRect b="5670" l="0" r="0" t="5670"/>
                    <a:stretch>
                      <a:fillRect/>
                    </a:stretch>
                  </pic:blipFill>
                  <pic:spPr>
                    <a:xfrm>
                      <a:off x="0" y="0"/>
                      <a:ext cx="4279106" cy="2852738"/>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jc w:val="center"/>
        <w:rPr>
          <w:highlight w:val="white"/>
        </w:rPr>
      </w:pPr>
      <w:r w:rsidDel="00000000" w:rsidR="00000000" w:rsidRPr="00000000">
        <w:rPr>
          <w:highlight w:val="white"/>
          <w:rtl w:val="0"/>
        </w:rPr>
        <w:t xml:space="preserve">Figure 5: Forest Ranger campers participating in our “Silver Maple Benefits” activity.</w:t>
      </w:r>
    </w:p>
    <w:p w:rsidR="00000000" w:rsidDel="00000000" w:rsidP="00000000" w:rsidRDefault="00000000" w:rsidRPr="00000000" w14:paraId="000000C2">
      <w:pPr>
        <w:jc w:val="center"/>
        <w:rPr>
          <w:highlight w:val="white"/>
        </w:rPr>
      </w:pPr>
      <w:r w:rsidDel="00000000" w:rsidR="00000000" w:rsidRPr="00000000">
        <w:rPr>
          <w:rtl w:val="0"/>
        </w:rPr>
      </w:r>
    </w:p>
    <w:p w:rsidR="00000000" w:rsidDel="00000000" w:rsidP="00000000" w:rsidRDefault="00000000" w:rsidRPr="00000000" w14:paraId="000000C3">
      <w:pPr>
        <w:jc w:val="center"/>
        <w:rPr>
          <w:highlight w:val="white"/>
        </w:rPr>
      </w:pPr>
      <w:r w:rsidDel="00000000" w:rsidR="00000000" w:rsidRPr="00000000">
        <w:rPr>
          <w:highlight w:val="white"/>
        </w:rPr>
        <w:drawing>
          <wp:inline distB="0" distT="0" distL="0" distR="0">
            <wp:extent cx="4278936" cy="3214688"/>
            <wp:effectExtent b="0" l="0" r="0" t="0"/>
            <wp:docPr id="22" name="image22.jpg"/>
            <a:graphic>
              <a:graphicData uri="http://schemas.openxmlformats.org/drawingml/2006/picture">
                <pic:pic>
                  <pic:nvPicPr>
                    <pic:cNvPr id="0" name="image22.jpg"/>
                    <pic:cNvPicPr preferRelativeResize="0"/>
                  </pic:nvPicPr>
                  <pic:blipFill>
                    <a:blip r:embed="rId15"/>
                    <a:srcRect b="0" l="0" r="0" t="0"/>
                    <a:stretch>
                      <a:fillRect/>
                    </a:stretch>
                  </pic:blipFill>
                  <pic:spPr>
                    <a:xfrm>
                      <a:off x="0" y="0"/>
                      <a:ext cx="4278936" cy="3214688"/>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center"/>
        <w:rPr>
          <w:highlight w:val="white"/>
        </w:rPr>
      </w:pPr>
      <w:r w:rsidDel="00000000" w:rsidR="00000000" w:rsidRPr="00000000">
        <w:rPr>
          <w:highlight w:val="white"/>
          <w:rtl w:val="0"/>
        </w:rPr>
        <w:t xml:space="preserve">Figure 6: A group of campers brainstorming on how to prevent erosion during our “Erosion Engineers” activity.</w:t>
      </w:r>
    </w:p>
    <w:p w:rsidR="00000000" w:rsidDel="00000000" w:rsidP="00000000" w:rsidRDefault="00000000" w:rsidRPr="00000000" w14:paraId="000000C5">
      <w:pPr>
        <w:jc w:val="center"/>
        <w:rPr>
          <w:highlight w:val="yellow"/>
        </w:rPr>
      </w:pPr>
      <w:r w:rsidDel="00000000" w:rsidR="00000000" w:rsidRPr="00000000">
        <w:rPr>
          <w:rtl w:val="0"/>
        </w:rPr>
      </w:r>
    </w:p>
    <w:p w:rsidR="00000000" w:rsidDel="00000000" w:rsidP="00000000" w:rsidRDefault="00000000" w:rsidRPr="00000000" w14:paraId="000000C6">
      <w:pPr>
        <w:jc w:val="center"/>
        <w:rPr>
          <w:highlight w:val="white"/>
        </w:rPr>
      </w:pPr>
      <w:r w:rsidDel="00000000" w:rsidR="00000000" w:rsidRPr="00000000">
        <w:rPr>
          <w:highlight w:val="white"/>
        </w:rPr>
        <w:drawing>
          <wp:inline distB="114300" distT="114300" distL="114300" distR="114300">
            <wp:extent cx="2568865" cy="3652838"/>
            <wp:effectExtent b="0" l="0" r="0" t="0"/>
            <wp:docPr id="9" name="image24.jpg"/>
            <a:graphic>
              <a:graphicData uri="http://schemas.openxmlformats.org/drawingml/2006/picture">
                <pic:pic>
                  <pic:nvPicPr>
                    <pic:cNvPr id="0" name="image24.jpg"/>
                    <pic:cNvPicPr preferRelativeResize="0"/>
                  </pic:nvPicPr>
                  <pic:blipFill>
                    <a:blip r:embed="rId16"/>
                    <a:srcRect b="0" l="0" r="0" t="0"/>
                    <a:stretch>
                      <a:fillRect/>
                    </a:stretch>
                  </pic:blipFill>
                  <pic:spPr>
                    <a:xfrm>
                      <a:off x="0" y="0"/>
                      <a:ext cx="2568865" cy="3652838"/>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jc w:val="center"/>
        <w:rPr>
          <w:highlight w:val="white"/>
        </w:rPr>
      </w:pPr>
      <w:r w:rsidDel="00000000" w:rsidR="00000000" w:rsidRPr="00000000">
        <w:rPr>
          <w:highlight w:val="white"/>
          <w:rtl w:val="0"/>
        </w:rPr>
        <w:t xml:space="preserve">Figure 7: The poster for the Birding and Wildlife Photography Workshop.</w:t>
      </w:r>
    </w:p>
    <w:p w:rsidR="00000000" w:rsidDel="00000000" w:rsidP="00000000" w:rsidRDefault="00000000" w:rsidRPr="00000000" w14:paraId="000000C8">
      <w:pPr>
        <w:jc w:val="center"/>
        <w:rPr>
          <w:highlight w:val="white"/>
        </w:rPr>
      </w:pPr>
      <w:r w:rsidDel="00000000" w:rsidR="00000000" w:rsidRPr="00000000">
        <w:rPr>
          <w:rtl w:val="0"/>
        </w:rPr>
      </w:r>
    </w:p>
    <w:p w:rsidR="00000000" w:rsidDel="00000000" w:rsidP="00000000" w:rsidRDefault="00000000" w:rsidRPr="00000000" w14:paraId="000000C9">
      <w:pPr>
        <w:jc w:val="center"/>
        <w:rPr>
          <w:highlight w:val="white"/>
        </w:rPr>
      </w:pPr>
      <w:r w:rsidDel="00000000" w:rsidR="00000000" w:rsidRPr="00000000">
        <w:rPr>
          <w:highlight w:val="white"/>
        </w:rPr>
        <w:drawing>
          <wp:inline distB="114300" distT="114300" distL="114300" distR="114300">
            <wp:extent cx="3511550" cy="2633663"/>
            <wp:effectExtent b="0" l="0" r="0" t="0"/>
            <wp:docPr id="25" name="image26.jpg"/>
            <a:graphic>
              <a:graphicData uri="http://schemas.openxmlformats.org/drawingml/2006/picture">
                <pic:pic>
                  <pic:nvPicPr>
                    <pic:cNvPr id="0" name="image26.jpg"/>
                    <pic:cNvPicPr preferRelativeResize="0"/>
                  </pic:nvPicPr>
                  <pic:blipFill>
                    <a:blip r:embed="rId17"/>
                    <a:srcRect b="0" l="0" r="0" t="0"/>
                    <a:stretch>
                      <a:fillRect/>
                    </a:stretch>
                  </pic:blipFill>
                  <pic:spPr>
                    <a:xfrm>
                      <a:off x="0" y="0"/>
                      <a:ext cx="3511550" cy="2633663"/>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jc w:val="center"/>
        <w:rPr>
          <w:highlight w:val="white"/>
        </w:rPr>
      </w:pPr>
      <w:r w:rsidDel="00000000" w:rsidR="00000000" w:rsidRPr="00000000">
        <w:rPr>
          <w:highlight w:val="white"/>
          <w:rtl w:val="0"/>
        </w:rPr>
        <w:t xml:space="preserve">Figure 8: Workshop participants learning about Arielle DeMerchant’s tips for birding and wildlife photography, before heading out in the field.</w:t>
      </w:r>
    </w:p>
    <w:p w:rsidR="00000000" w:rsidDel="00000000" w:rsidP="00000000" w:rsidRDefault="00000000" w:rsidRPr="00000000" w14:paraId="000000CB">
      <w:pPr>
        <w:jc w:val="center"/>
        <w:rPr>
          <w:highlight w:val="yellow"/>
        </w:rPr>
      </w:pPr>
      <w:r w:rsidDel="00000000" w:rsidR="00000000" w:rsidRPr="00000000">
        <w:rPr>
          <w:rtl w:val="0"/>
        </w:rPr>
      </w:r>
    </w:p>
    <w:p w:rsidR="00000000" w:rsidDel="00000000" w:rsidP="00000000" w:rsidRDefault="00000000" w:rsidRPr="00000000" w14:paraId="000000CC">
      <w:pPr>
        <w:jc w:val="center"/>
        <w:rPr>
          <w:highlight w:val="white"/>
        </w:rPr>
      </w:pPr>
      <w:r w:rsidDel="00000000" w:rsidR="00000000" w:rsidRPr="00000000">
        <w:rPr>
          <w:highlight w:val="white"/>
        </w:rPr>
        <w:drawing>
          <wp:inline distB="114300" distT="114300" distL="114300" distR="114300">
            <wp:extent cx="3954948" cy="2957513"/>
            <wp:effectExtent b="0" l="0" r="0" t="0"/>
            <wp:docPr id="5" name="image28.jpg"/>
            <a:graphic>
              <a:graphicData uri="http://schemas.openxmlformats.org/drawingml/2006/picture">
                <pic:pic>
                  <pic:nvPicPr>
                    <pic:cNvPr id="0" name="image28.jpg"/>
                    <pic:cNvPicPr preferRelativeResize="0"/>
                  </pic:nvPicPr>
                  <pic:blipFill>
                    <a:blip r:embed="rId18"/>
                    <a:srcRect b="0" l="0" r="0" t="0"/>
                    <a:stretch>
                      <a:fillRect/>
                    </a:stretch>
                  </pic:blipFill>
                  <pic:spPr>
                    <a:xfrm>
                      <a:off x="0" y="0"/>
                      <a:ext cx="3954948" cy="2957513"/>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jc w:val="center"/>
        <w:rPr>
          <w:highlight w:val="white"/>
        </w:rPr>
      </w:pPr>
      <w:r w:rsidDel="00000000" w:rsidR="00000000" w:rsidRPr="00000000">
        <w:rPr>
          <w:highlight w:val="white"/>
          <w:rtl w:val="0"/>
        </w:rPr>
        <w:t xml:space="preserve">Figure 9: Workshop participants using their new knowledge about birding and wildlife photography.</w:t>
      </w:r>
    </w:p>
    <w:p w:rsidR="00000000" w:rsidDel="00000000" w:rsidP="00000000" w:rsidRDefault="00000000" w:rsidRPr="00000000" w14:paraId="000000CE">
      <w:pPr>
        <w:jc w:val="center"/>
        <w:rPr>
          <w:highlight w:val="white"/>
        </w:rPr>
      </w:pPr>
      <w:r w:rsidDel="00000000" w:rsidR="00000000" w:rsidRPr="00000000">
        <w:rPr>
          <w:rtl w:val="0"/>
        </w:rPr>
      </w:r>
    </w:p>
    <w:p w:rsidR="00000000" w:rsidDel="00000000" w:rsidP="00000000" w:rsidRDefault="00000000" w:rsidRPr="00000000" w14:paraId="000000CF">
      <w:pPr>
        <w:jc w:val="center"/>
        <w:rPr>
          <w:highlight w:val="white"/>
        </w:rPr>
      </w:pPr>
      <w:r w:rsidDel="00000000" w:rsidR="00000000" w:rsidRPr="00000000">
        <w:rPr>
          <w:highlight w:val="white"/>
        </w:rPr>
        <w:drawing>
          <wp:inline distB="114300" distT="114300" distL="114300" distR="114300">
            <wp:extent cx="2805113" cy="2805113"/>
            <wp:effectExtent b="0" l="0" r="0" t="0"/>
            <wp:docPr id="24" name="image19.jpg"/>
            <a:graphic>
              <a:graphicData uri="http://schemas.openxmlformats.org/drawingml/2006/picture">
                <pic:pic>
                  <pic:nvPicPr>
                    <pic:cNvPr id="0" name="image19.jpg"/>
                    <pic:cNvPicPr preferRelativeResize="0"/>
                  </pic:nvPicPr>
                  <pic:blipFill>
                    <a:blip r:embed="rId19"/>
                    <a:srcRect b="0" l="0" r="0" t="0"/>
                    <a:stretch>
                      <a:fillRect/>
                    </a:stretch>
                  </pic:blipFill>
                  <pic:spPr>
                    <a:xfrm>
                      <a:off x="0" y="0"/>
                      <a:ext cx="2805113" cy="2805113"/>
                    </a:xfrm>
                    <a:prstGeom prst="rect"/>
                    <a:ln/>
                  </pic:spPr>
                </pic:pic>
              </a:graphicData>
            </a:graphic>
          </wp:inline>
        </w:drawing>
      </w:r>
      <w:r w:rsidDel="00000000" w:rsidR="00000000" w:rsidRPr="00000000">
        <w:rPr>
          <w:highlight w:val="white"/>
        </w:rPr>
        <w:drawing>
          <wp:inline distB="114300" distT="114300" distL="114300" distR="114300">
            <wp:extent cx="2819400" cy="2819400"/>
            <wp:effectExtent b="0" l="0" r="0" t="0"/>
            <wp:docPr id="17" name="image18.jpg"/>
            <a:graphic>
              <a:graphicData uri="http://schemas.openxmlformats.org/drawingml/2006/picture">
                <pic:pic>
                  <pic:nvPicPr>
                    <pic:cNvPr id="0" name="image18.jpg"/>
                    <pic:cNvPicPr preferRelativeResize="0"/>
                  </pic:nvPicPr>
                  <pic:blipFill>
                    <a:blip r:embed="rId20"/>
                    <a:srcRect b="0" l="0" r="0" t="0"/>
                    <a:stretch>
                      <a:fillRect/>
                    </a:stretch>
                  </pic:blipFill>
                  <pic:spPr>
                    <a:xfrm>
                      <a:off x="0" y="0"/>
                      <a:ext cx="28194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jc w:val="left"/>
        <w:rPr>
          <w:highlight w:val="white"/>
        </w:rPr>
      </w:pPr>
      <w:r w:rsidDel="00000000" w:rsidR="00000000" w:rsidRPr="00000000">
        <w:rPr>
          <w:highlight w:val="white"/>
          <w:rtl w:val="0"/>
        </w:rPr>
        <w:t xml:space="preserve">Figure 10: Volunteers from Fredericton North Rotary Club, Maritime College of Forest Technology, Siemens Canada, and community members that participated in our Tree Planting and Live Willow Staking event. </w:t>
      </w:r>
    </w:p>
    <w:p w:rsidR="00000000" w:rsidDel="00000000" w:rsidP="00000000" w:rsidRDefault="00000000" w:rsidRPr="00000000" w14:paraId="000000D1">
      <w:pPr>
        <w:jc w:val="left"/>
        <w:rPr/>
      </w:pPr>
      <w:r w:rsidDel="00000000" w:rsidR="00000000" w:rsidRPr="00000000">
        <w:rPr>
          <w:rtl w:val="0"/>
        </w:rPr>
      </w:r>
    </w:p>
    <w:p w:rsidR="00000000" w:rsidDel="00000000" w:rsidP="00000000" w:rsidRDefault="00000000" w:rsidRPr="00000000" w14:paraId="000000D2">
      <w:pPr>
        <w:jc w:val="center"/>
        <w:rPr/>
      </w:pPr>
      <w:r w:rsidDel="00000000" w:rsidR="00000000" w:rsidRPr="00000000">
        <w:rPr/>
        <w:drawing>
          <wp:inline distB="114300" distT="114300" distL="114300" distR="114300">
            <wp:extent cx="2352777" cy="3328988"/>
            <wp:effectExtent b="0" l="0" r="0" t="0"/>
            <wp:docPr id="7" name="image25.jpg"/>
            <a:graphic>
              <a:graphicData uri="http://schemas.openxmlformats.org/drawingml/2006/picture">
                <pic:pic>
                  <pic:nvPicPr>
                    <pic:cNvPr id="0" name="image25.jpg"/>
                    <pic:cNvPicPr preferRelativeResize="0"/>
                  </pic:nvPicPr>
                  <pic:blipFill>
                    <a:blip r:embed="rId21"/>
                    <a:srcRect b="0" l="0" r="0" t="0"/>
                    <a:stretch>
                      <a:fillRect/>
                    </a:stretch>
                  </pic:blipFill>
                  <pic:spPr>
                    <a:xfrm>
                      <a:off x="0" y="0"/>
                      <a:ext cx="2352777" cy="3328988"/>
                    </a:xfrm>
                    <a:prstGeom prst="rect"/>
                    <a:ln/>
                  </pic:spPr>
                </pic:pic>
              </a:graphicData>
            </a:graphic>
          </wp:inline>
        </w:drawing>
      </w:r>
      <w:r w:rsidDel="00000000" w:rsidR="00000000" w:rsidRPr="00000000">
        <w:rPr/>
        <w:drawing>
          <wp:inline distB="114300" distT="114300" distL="114300" distR="114300">
            <wp:extent cx="2357438" cy="3342070"/>
            <wp:effectExtent b="0" l="0" r="0" t="0"/>
            <wp:docPr id="13" name="image27.jpg"/>
            <a:graphic>
              <a:graphicData uri="http://schemas.openxmlformats.org/drawingml/2006/picture">
                <pic:pic>
                  <pic:nvPicPr>
                    <pic:cNvPr id="0" name="image27.jpg"/>
                    <pic:cNvPicPr preferRelativeResize="0"/>
                  </pic:nvPicPr>
                  <pic:blipFill>
                    <a:blip r:embed="rId22"/>
                    <a:srcRect b="0" l="0" r="0" t="0"/>
                    <a:stretch>
                      <a:fillRect/>
                    </a:stretch>
                  </pic:blipFill>
                  <pic:spPr>
                    <a:xfrm>
                      <a:off x="0" y="0"/>
                      <a:ext cx="2357438" cy="3342070"/>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jc w:val="center"/>
        <w:rPr/>
      </w:pPr>
      <w:r w:rsidDel="00000000" w:rsidR="00000000" w:rsidRPr="00000000">
        <w:rPr>
          <w:rtl w:val="0"/>
        </w:rPr>
        <w:t xml:space="preserve">Figure 11: Posters for our Critter Dipping Workshops.</w:t>
      </w:r>
    </w:p>
    <w:p w:rsidR="00000000" w:rsidDel="00000000" w:rsidP="00000000" w:rsidRDefault="00000000" w:rsidRPr="00000000" w14:paraId="000000D4">
      <w:pPr>
        <w:jc w:val="center"/>
        <w:rPr/>
      </w:pPr>
      <w:r w:rsidDel="00000000" w:rsidR="00000000" w:rsidRPr="00000000">
        <w:rPr>
          <w:rtl w:val="0"/>
        </w:rPr>
      </w:r>
    </w:p>
    <w:p w:rsidR="00000000" w:rsidDel="00000000" w:rsidP="00000000" w:rsidRDefault="00000000" w:rsidRPr="00000000" w14:paraId="000000D5">
      <w:pPr>
        <w:jc w:val="center"/>
        <w:rPr/>
      </w:pPr>
      <w:r w:rsidDel="00000000" w:rsidR="00000000" w:rsidRPr="00000000">
        <w:rPr/>
        <w:drawing>
          <wp:inline distB="114300" distT="114300" distL="114300" distR="114300">
            <wp:extent cx="2445210" cy="3262313"/>
            <wp:effectExtent b="0" l="0" r="0" t="0"/>
            <wp:docPr id="10" name="image15.jpg"/>
            <a:graphic>
              <a:graphicData uri="http://schemas.openxmlformats.org/drawingml/2006/picture">
                <pic:pic>
                  <pic:nvPicPr>
                    <pic:cNvPr id="0" name="image15.jpg"/>
                    <pic:cNvPicPr preferRelativeResize="0"/>
                  </pic:nvPicPr>
                  <pic:blipFill>
                    <a:blip r:embed="rId23"/>
                    <a:srcRect b="0" l="0" r="0" t="0"/>
                    <a:stretch>
                      <a:fillRect/>
                    </a:stretch>
                  </pic:blipFill>
                  <pic:spPr>
                    <a:xfrm>
                      <a:off x="0" y="0"/>
                      <a:ext cx="2445210" cy="3262313"/>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jc w:val="center"/>
        <w:rPr/>
      </w:pPr>
      <w:r w:rsidDel="00000000" w:rsidR="00000000" w:rsidRPr="00000000">
        <w:rPr>
          <w:rtl w:val="0"/>
        </w:rPr>
        <w:t xml:space="preserve">Figure 12: NWAI staff, Kristin MacKenzie, giving a demonstration on some of the benthic macroinvertebrates that participants had found during the first Critter Dipping Workshop.</w:t>
      </w:r>
    </w:p>
    <w:p w:rsidR="00000000" w:rsidDel="00000000" w:rsidP="00000000" w:rsidRDefault="00000000" w:rsidRPr="00000000" w14:paraId="000000D7">
      <w:pPr>
        <w:jc w:val="center"/>
        <w:rPr/>
      </w:pPr>
      <w:r w:rsidDel="00000000" w:rsidR="00000000" w:rsidRPr="00000000">
        <w:rPr>
          <w:rtl w:val="0"/>
        </w:rPr>
      </w:r>
    </w:p>
    <w:p w:rsidR="00000000" w:rsidDel="00000000" w:rsidP="00000000" w:rsidRDefault="00000000" w:rsidRPr="00000000" w14:paraId="000000D8">
      <w:pPr>
        <w:jc w:val="center"/>
        <w:rPr/>
      </w:pPr>
      <w:r w:rsidDel="00000000" w:rsidR="00000000" w:rsidRPr="00000000">
        <w:rPr/>
        <w:drawing>
          <wp:inline distB="114300" distT="114300" distL="114300" distR="114300">
            <wp:extent cx="3951143" cy="2957513"/>
            <wp:effectExtent b="0" l="0" r="0" t="0"/>
            <wp:docPr id="11" name="image11.jpg"/>
            <a:graphic>
              <a:graphicData uri="http://schemas.openxmlformats.org/drawingml/2006/picture">
                <pic:pic>
                  <pic:nvPicPr>
                    <pic:cNvPr id="0" name="image11.jpg"/>
                    <pic:cNvPicPr preferRelativeResize="0"/>
                  </pic:nvPicPr>
                  <pic:blipFill>
                    <a:blip r:embed="rId24"/>
                    <a:srcRect b="0" l="0" r="0" t="0"/>
                    <a:stretch>
                      <a:fillRect/>
                    </a:stretch>
                  </pic:blipFill>
                  <pic:spPr>
                    <a:xfrm>
                      <a:off x="0" y="0"/>
                      <a:ext cx="3951143" cy="2957513"/>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jc w:val="center"/>
        <w:rPr/>
      </w:pPr>
      <w:r w:rsidDel="00000000" w:rsidR="00000000" w:rsidRPr="00000000">
        <w:rPr>
          <w:rtl w:val="0"/>
        </w:rPr>
        <w:t xml:space="preserve">Figure 13: Two of our youngest participants admiring the critters that had been found during the second Critter Dipping Workshop.</w:t>
      </w:r>
    </w:p>
    <w:p w:rsidR="00000000" w:rsidDel="00000000" w:rsidP="00000000" w:rsidRDefault="00000000" w:rsidRPr="00000000" w14:paraId="000000DA">
      <w:pPr>
        <w:jc w:val="center"/>
        <w:rPr/>
      </w:pPr>
      <w:r w:rsidDel="00000000" w:rsidR="00000000" w:rsidRPr="00000000">
        <w:rPr>
          <w:rtl w:val="0"/>
        </w:rPr>
      </w:r>
    </w:p>
    <w:p w:rsidR="00000000" w:rsidDel="00000000" w:rsidP="00000000" w:rsidRDefault="00000000" w:rsidRPr="00000000" w14:paraId="000000DB">
      <w:pPr>
        <w:jc w:val="center"/>
        <w:rPr>
          <w:highlight w:val="white"/>
        </w:rPr>
      </w:pPr>
      <w:r w:rsidDel="00000000" w:rsidR="00000000" w:rsidRPr="00000000">
        <w:rPr>
          <w:highlight w:val="white"/>
        </w:rPr>
        <w:drawing>
          <wp:inline distB="114300" distT="114300" distL="114300" distR="114300">
            <wp:extent cx="3917950" cy="2938463"/>
            <wp:effectExtent b="0" l="0" r="0" t="0"/>
            <wp:docPr id="28" name="image16.jpg"/>
            <a:graphic>
              <a:graphicData uri="http://schemas.openxmlformats.org/drawingml/2006/picture">
                <pic:pic>
                  <pic:nvPicPr>
                    <pic:cNvPr id="0" name="image16.jpg"/>
                    <pic:cNvPicPr preferRelativeResize="0"/>
                  </pic:nvPicPr>
                  <pic:blipFill>
                    <a:blip r:embed="rId25"/>
                    <a:srcRect b="0" l="0" r="0" t="0"/>
                    <a:stretch>
                      <a:fillRect/>
                    </a:stretch>
                  </pic:blipFill>
                  <pic:spPr>
                    <a:xfrm>
                      <a:off x="0" y="0"/>
                      <a:ext cx="3917950" cy="2938463"/>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jc w:val="center"/>
        <w:rPr>
          <w:highlight w:val="white"/>
        </w:rPr>
      </w:pPr>
      <w:r w:rsidDel="00000000" w:rsidR="00000000" w:rsidRPr="00000000">
        <w:rPr>
          <w:highlight w:val="white"/>
          <w:rtl w:val="0"/>
        </w:rPr>
        <w:t xml:space="preserve">Figure 14: NWAI Project Assistants, Claire Ferguson and Hannah Sharpe, making a guest appearance on Joy FM 96.5 to promote the organization and upcoming workshops/events.</w:t>
      </w:r>
    </w:p>
    <w:p w:rsidR="00000000" w:rsidDel="00000000" w:rsidP="00000000" w:rsidRDefault="00000000" w:rsidRPr="00000000" w14:paraId="000000DD">
      <w:pPr>
        <w:jc w:val="left"/>
        <w:rPr>
          <w:highlight w:val="yellow"/>
        </w:rPr>
      </w:pPr>
      <w:r w:rsidDel="00000000" w:rsidR="00000000" w:rsidRPr="00000000">
        <w:rPr>
          <w:rtl w:val="0"/>
        </w:rPr>
      </w:r>
    </w:p>
    <w:p w:rsidR="00000000" w:rsidDel="00000000" w:rsidP="00000000" w:rsidRDefault="00000000" w:rsidRPr="00000000" w14:paraId="000000DE">
      <w:pPr>
        <w:jc w:val="left"/>
        <w:rPr>
          <w:highlight w:val="yellow"/>
        </w:rPr>
      </w:pPr>
      <w:r w:rsidDel="00000000" w:rsidR="00000000" w:rsidRPr="00000000">
        <w:rPr>
          <w:rtl w:val="0"/>
        </w:rPr>
      </w:r>
    </w:p>
    <w:p w:rsidR="00000000" w:rsidDel="00000000" w:rsidP="00000000" w:rsidRDefault="00000000" w:rsidRPr="00000000" w14:paraId="000000DF">
      <w:pPr>
        <w:jc w:val="center"/>
        <w:rPr>
          <w:highlight w:val="white"/>
        </w:rPr>
      </w:pPr>
      <w:r w:rsidDel="00000000" w:rsidR="00000000" w:rsidRPr="00000000">
        <w:rPr>
          <w:highlight w:val="white"/>
        </w:rPr>
        <w:drawing>
          <wp:inline distB="114300" distT="114300" distL="114300" distR="114300">
            <wp:extent cx="3538538" cy="2653903"/>
            <wp:effectExtent b="0" l="0" r="0" t="0"/>
            <wp:docPr id="6" name="image10.jpg"/>
            <a:graphic>
              <a:graphicData uri="http://schemas.openxmlformats.org/drawingml/2006/picture">
                <pic:pic>
                  <pic:nvPicPr>
                    <pic:cNvPr id="0" name="image10.jpg"/>
                    <pic:cNvPicPr preferRelativeResize="0"/>
                  </pic:nvPicPr>
                  <pic:blipFill>
                    <a:blip r:embed="rId26"/>
                    <a:srcRect b="0" l="0" r="0" t="0"/>
                    <a:stretch>
                      <a:fillRect/>
                    </a:stretch>
                  </pic:blipFill>
                  <pic:spPr>
                    <a:xfrm>
                      <a:off x="0" y="0"/>
                      <a:ext cx="3538538" cy="2653903"/>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jc w:val="center"/>
        <w:rPr>
          <w:highlight w:val="white"/>
        </w:rPr>
      </w:pPr>
      <w:r w:rsidDel="00000000" w:rsidR="00000000" w:rsidRPr="00000000">
        <w:rPr>
          <w:highlight w:val="white"/>
          <w:rtl w:val="0"/>
        </w:rPr>
        <w:t xml:space="preserve">Figure 15: Hannah and Claire at the Fredericton Boyce Farmers Market.</w:t>
      </w:r>
    </w:p>
    <w:p w:rsidR="00000000" w:rsidDel="00000000" w:rsidP="00000000" w:rsidRDefault="00000000" w:rsidRPr="00000000" w14:paraId="000000E1">
      <w:pPr>
        <w:jc w:val="center"/>
        <w:rPr>
          <w:highlight w:val="white"/>
        </w:rPr>
      </w:pPr>
      <w:r w:rsidDel="00000000" w:rsidR="00000000" w:rsidRPr="00000000">
        <w:rPr>
          <w:rtl w:val="0"/>
        </w:rPr>
      </w:r>
    </w:p>
    <w:p w:rsidR="00000000" w:rsidDel="00000000" w:rsidP="00000000" w:rsidRDefault="00000000" w:rsidRPr="00000000" w14:paraId="000000E2">
      <w:pPr>
        <w:jc w:val="center"/>
        <w:rPr>
          <w:highlight w:val="white"/>
        </w:rPr>
      </w:pPr>
      <w:r w:rsidDel="00000000" w:rsidR="00000000" w:rsidRPr="00000000">
        <w:rPr>
          <w:highlight w:val="white"/>
        </w:rPr>
        <w:drawing>
          <wp:inline distB="114300" distT="114300" distL="114300" distR="114300">
            <wp:extent cx="2971800" cy="3445565"/>
            <wp:effectExtent b="0" l="0" r="0" t="0"/>
            <wp:docPr id="20" name="image6.jpg"/>
            <a:graphic>
              <a:graphicData uri="http://schemas.openxmlformats.org/drawingml/2006/picture">
                <pic:pic>
                  <pic:nvPicPr>
                    <pic:cNvPr id="0" name="image6.jpg"/>
                    <pic:cNvPicPr preferRelativeResize="0"/>
                  </pic:nvPicPr>
                  <pic:blipFill>
                    <a:blip r:embed="rId27"/>
                    <a:srcRect b="0" l="0" r="0" t="0"/>
                    <a:stretch>
                      <a:fillRect/>
                    </a:stretch>
                  </pic:blipFill>
                  <pic:spPr>
                    <a:xfrm>
                      <a:off x="0" y="0"/>
                      <a:ext cx="2971800" cy="3445565"/>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jc w:val="center"/>
        <w:rPr>
          <w:highlight w:val="white"/>
        </w:rPr>
      </w:pPr>
      <w:r w:rsidDel="00000000" w:rsidR="00000000" w:rsidRPr="00000000">
        <w:rPr>
          <w:highlight w:val="white"/>
          <w:rtl w:val="0"/>
        </w:rPr>
        <w:t xml:space="preserve">Figure 16: Claire promoting the NB Wildlife Trust Fund Conservation plates at the Tay Creek Folk Festival. </w:t>
      </w:r>
    </w:p>
    <w:p w:rsidR="00000000" w:rsidDel="00000000" w:rsidP="00000000" w:rsidRDefault="00000000" w:rsidRPr="00000000" w14:paraId="000000E4">
      <w:pPr>
        <w:jc w:val="center"/>
        <w:rPr>
          <w:highlight w:val="white"/>
        </w:rPr>
      </w:pPr>
      <w:r w:rsidDel="00000000" w:rsidR="00000000" w:rsidRPr="00000000">
        <w:rPr>
          <w:rtl w:val="0"/>
        </w:rPr>
      </w:r>
    </w:p>
    <w:p w:rsidR="00000000" w:rsidDel="00000000" w:rsidP="00000000" w:rsidRDefault="00000000" w:rsidRPr="00000000" w14:paraId="000000E5">
      <w:pPr>
        <w:jc w:val="center"/>
        <w:rPr>
          <w:highlight w:val="white"/>
        </w:rPr>
      </w:pPr>
      <w:r w:rsidDel="00000000" w:rsidR="00000000" w:rsidRPr="00000000">
        <w:rPr>
          <w:highlight w:val="white"/>
        </w:rPr>
        <w:drawing>
          <wp:inline distB="114300" distT="114300" distL="114300" distR="114300">
            <wp:extent cx="3076575" cy="2442665"/>
            <wp:effectExtent b="0" l="0" r="0" t="0"/>
            <wp:docPr id="12" name="image1.png"/>
            <a:graphic>
              <a:graphicData uri="http://schemas.openxmlformats.org/drawingml/2006/picture">
                <pic:pic>
                  <pic:nvPicPr>
                    <pic:cNvPr id="0" name="image1.png"/>
                    <pic:cNvPicPr preferRelativeResize="0"/>
                  </pic:nvPicPr>
                  <pic:blipFill>
                    <a:blip r:embed="rId28"/>
                    <a:srcRect b="0" l="0" r="0" t="0"/>
                    <a:stretch>
                      <a:fillRect/>
                    </a:stretch>
                  </pic:blipFill>
                  <pic:spPr>
                    <a:xfrm>
                      <a:off x="0" y="0"/>
                      <a:ext cx="3076575" cy="2442665"/>
                    </a:xfrm>
                    <a:prstGeom prst="rect"/>
                    <a:ln/>
                  </pic:spPr>
                </pic:pic>
              </a:graphicData>
            </a:graphic>
          </wp:inline>
        </w:drawing>
      </w:r>
      <w:r w:rsidDel="00000000" w:rsidR="00000000" w:rsidRPr="00000000">
        <w:rPr>
          <w:highlight w:val="white"/>
        </w:rPr>
        <w:drawing>
          <wp:inline distB="114300" distT="114300" distL="114300" distR="114300">
            <wp:extent cx="2490788" cy="2451563"/>
            <wp:effectExtent b="0" l="0" r="0" t="0"/>
            <wp:docPr id="27"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2490788" cy="2451563"/>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jc w:val="center"/>
        <w:rPr>
          <w:highlight w:val="white"/>
        </w:rPr>
      </w:pPr>
      <w:r w:rsidDel="00000000" w:rsidR="00000000" w:rsidRPr="00000000">
        <w:rPr>
          <w:highlight w:val="white"/>
          <w:rtl w:val="0"/>
        </w:rPr>
        <w:t xml:space="preserve">Figure 17: Two examples of our #WatershedWordoftheWeek social media posts.</w:t>
      </w:r>
    </w:p>
    <w:p w:rsidR="00000000" w:rsidDel="00000000" w:rsidP="00000000" w:rsidRDefault="00000000" w:rsidRPr="00000000" w14:paraId="000000E7">
      <w:pPr>
        <w:jc w:val="center"/>
        <w:rPr>
          <w:highlight w:val="white"/>
        </w:rPr>
      </w:pPr>
      <w:r w:rsidDel="00000000" w:rsidR="00000000" w:rsidRPr="00000000">
        <w:rPr>
          <w:rtl w:val="0"/>
        </w:rPr>
      </w:r>
    </w:p>
    <w:p w:rsidR="00000000" w:rsidDel="00000000" w:rsidP="00000000" w:rsidRDefault="00000000" w:rsidRPr="00000000" w14:paraId="000000E8">
      <w:pPr>
        <w:jc w:val="center"/>
        <w:rPr>
          <w:highlight w:val="white"/>
        </w:rPr>
      </w:pPr>
      <w:r w:rsidDel="00000000" w:rsidR="00000000" w:rsidRPr="00000000">
        <w:rPr>
          <w:rtl w:val="0"/>
        </w:rPr>
      </w:r>
    </w:p>
    <w:p w:rsidR="00000000" w:rsidDel="00000000" w:rsidP="00000000" w:rsidRDefault="00000000" w:rsidRPr="00000000" w14:paraId="000000E9">
      <w:pPr>
        <w:jc w:val="center"/>
        <w:rPr>
          <w:highlight w:val="white"/>
        </w:rPr>
      </w:pPr>
      <w:r w:rsidDel="00000000" w:rsidR="00000000" w:rsidRPr="00000000">
        <w:rPr>
          <w:highlight w:val="white"/>
        </w:rPr>
        <w:drawing>
          <wp:inline distB="114300" distT="114300" distL="114300" distR="114300">
            <wp:extent cx="2625829" cy="2081213"/>
            <wp:effectExtent b="0" l="0" r="0" t="0"/>
            <wp:docPr id="4"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2625829" cy="2081213"/>
                    </a:xfrm>
                    <a:prstGeom prst="rect"/>
                    <a:ln/>
                  </pic:spPr>
                </pic:pic>
              </a:graphicData>
            </a:graphic>
          </wp:inline>
        </w:drawing>
      </w:r>
      <w:r w:rsidDel="00000000" w:rsidR="00000000" w:rsidRPr="00000000">
        <w:rPr>
          <w:highlight w:val="white"/>
        </w:rPr>
        <w:drawing>
          <wp:inline distB="114300" distT="114300" distL="114300" distR="114300">
            <wp:extent cx="2900363" cy="2081323"/>
            <wp:effectExtent b="0" l="0" r="0" t="0"/>
            <wp:docPr id="8" name="image4.png"/>
            <a:graphic>
              <a:graphicData uri="http://schemas.openxmlformats.org/drawingml/2006/picture">
                <pic:pic>
                  <pic:nvPicPr>
                    <pic:cNvPr id="0" name="image4.png"/>
                    <pic:cNvPicPr preferRelativeResize="0"/>
                  </pic:nvPicPr>
                  <pic:blipFill>
                    <a:blip r:embed="rId31"/>
                    <a:srcRect b="0" l="0" r="0" t="0"/>
                    <a:stretch>
                      <a:fillRect/>
                    </a:stretch>
                  </pic:blipFill>
                  <pic:spPr>
                    <a:xfrm>
                      <a:off x="0" y="0"/>
                      <a:ext cx="2900363" cy="2081323"/>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jc w:val="center"/>
        <w:rPr>
          <w:highlight w:val="white"/>
        </w:rPr>
      </w:pPr>
      <w:r w:rsidDel="00000000" w:rsidR="00000000" w:rsidRPr="00000000">
        <w:rPr>
          <w:highlight w:val="white"/>
          <w:rtl w:val="0"/>
        </w:rPr>
        <w:t xml:space="preserve">Figure 18: Examples of other social media posts.</w:t>
      </w:r>
    </w:p>
    <w:p w:rsidR="00000000" w:rsidDel="00000000" w:rsidP="00000000" w:rsidRDefault="00000000" w:rsidRPr="00000000" w14:paraId="000000EB">
      <w:pPr>
        <w:jc w:val="center"/>
        <w:rPr>
          <w:highlight w:val="white"/>
        </w:rPr>
      </w:pPr>
      <w:r w:rsidDel="00000000" w:rsidR="00000000" w:rsidRPr="00000000">
        <w:rPr>
          <w:rtl w:val="0"/>
        </w:rPr>
      </w:r>
    </w:p>
    <w:p w:rsidR="00000000" w:rsidDel="00000000" w:rsidP="00000000" w:rsidRDefault="00000000" w:rsidRPr="00000000" w14:paraId="000000EC">
      <w:pPr>
        <w:ind w:left="0"/>
        <w:jc w:val="left"/>
        <w:rPr>
          <w:highlight w:val="yellow"/>
        </w:rPr>
      </w:pPr>
      <w:r w:rsidDel="00000000" w:rsidR="00000000" w:rsidRPr="00000000">
        <w:rPr>
          <w:rtl w:val="0"/>
        </w:rPr>
      </w:r>
    </w:p>
    <w:p w:rsidR="00000000" w:rsidDel="00000000" w:rsidP="00000000" w:rsidRDefault="00000000" w:rsidRPr="00000000" w14:paraId="000000ED">
      <w:pPr>
        <w:ind w:left="0"/>
        <w:jc w:val="center"/>
        <w:rPr>
          <w:highlight w:val="white"/>
        </w:rPr>
      </w:pPr>
      <w:r w:rsidDel="00000000" w:rsidR="00000000" w:rsidRPr="00000000">
        <w:rPr>
          <w:rtl w:val="0"/>
        </w:rPr>
      </w:r>
    </w:p>
    <w:p w:rsidR="00000000" w:rsidDel="00000000" w:rsidP="00000000" w:rsidRDefault="00000000" w:rsidRPr="00000000" w14:paraId="000000EE">
      <w:pPr>
        <w:ind w:left="0"/>
        <w:jc w:val="center"/>
        <w:rPr>
          <w:highlight w:val="white"/>
        </w:rPr>
      </w:pPr>
      <w:r w:rsidDel="00000000" w:rsidR="00000000" w:rsidRPr="00000000">
        <w:rPr>
          <w:rtl w:val="0"/>
        </w:rPr>
      </w:r>
    </w:p>
    <w:p w:rsidR="00000000" w:rsidDel="00000000" w:rsidP="00000000" w:rsidRDefault="00000000" w:rsidRPr="00000000" w14:paraId="000000EF">
      <w:pPr>
        <w:ind w:left="0"/>
        <w:jc w:val="left"/>
        <w:rPr>
          <w:highlight w:val="white"/>
        </w:rPr>
      </w:pPr>
      <w:r w:rsidDel="00000000" w:rsidR="00000000" w:rsidRPr="00000000">
        <w:rPr>
          <w:rtl w:val="0"/>
        </w:rPr>
      </w:r>
    </w:p>
    <w:p w:rsidR="00000000" w:rsidDel="00000000" w:rsidP="00000000" w:rsidRDefault="00000000" w:rsidRPr="00000000" w14:paraId="000000F0">
      <w:pPr>
        <w:ind w:left="0"/>
        <w:jc w:val="center"/>
        <w:rPr>
          <w:highlight w:val="white"/>
        </w:rPr>
      </w:pPr>
      <w:r w:rsidDel="00000000" w:rsidR="00000000" w:rsidRPr="00000000">
        <w:rPr>
          <w:rtl w:val="0"/>
        </w:rPr>
      </w:r>
    </w:p>
    <w:p w:rsidR="00000000" w:rsidDel="00000000" w:rsidP="00000000" w:rsidRDefault="00000000" w:rsidRPr="00000000" w14:paraId="000000F1">
      <w:pPr>
        <w:ind w:left="0"/>
        <w:jc w:val="center"/>
        <w:rPr>
          <w:highlight w:val="white"/>
        </w:rPr>
      </w:pPr>
      <w:r w:rsidDel="00000000" w:rsidR="00000000" w:rsidRPr="00000000">
        <w:rPr>
          <w:rtl w:val="0"/>
        </w:rPr>
      </w:r>
    </w:p>
    <w:p w:rsidR="00000000" w:rsidDel="00000000" w:rsidP="00000000" w:rsidRDefault="00000000" w:rsidRPr="00000000" w14:paraId="000000F2">
      <w:pPr>
        <w:ind w:left="0"/>
        <w:jc w:val="center"/>
        <w:rPr>
          <w:highlight w:val="white"/>
        </w:rPr>
      </w:pPr>
      <w:r w:rsidDel="00000000" w:rsidR="00000000" w:rsidRPr="00000000">
        <w:rPr>
          <w:rtl w:val="0"/>
        </w:rPr>
      </w:r>
    </w:p>
    <w:p w:rsidR="00000000" w:rsidDel="00000000" w:rsidP="00000000" w:rsidRDefault="00000000" w:rsidRPr="00000000" w14:paraId="000000F3">
      <w:pPr>
        <w:ind w:left="0"/>
        <w:jc w:val="center"/>
        <w:rPr>
          <w:highlight w:val="white"/>
        </w:rPr>
      </w:pPr>
      <w:r w:rsidDel="00000000" w:rsidR="00000000" w:rsidRPr="00000000">
        <w:rPr>
          <w:highlight w:val="white"/>
        </w:rPr>
        <w:drawing>
          <wp:inline distB="0" distT="0" distL="0" distR="0">
            <wp:extent cx="2628900" cy="3482139"/>
            <wp:effectExtent b="0" l="0" r="0" t="0"/>
            <wp:docPr descr="../../Desktop/Screen%20Shot%202018-01-15%20at%201.10.07%20PM.png" id="26" name="image8.jpg"/>
            <a:graphic>
              <a:graphicData uri="http://schemas.openxmlformats.org/drawingml/2006/picture">
                <pic:pic>
                  <pic:nvPicPr>
                    <pic:cNvPr descr="../../Desktop/Screen%20Shot%202018-01-15%20at%201.10.07%20PM.png" id="0" name="image8.jpg"/>
                    <pic:cNvPicPr preferRelativeResize="0"/>
                  </pic:nvPicPr>
                  <pic:blipFill>
                    <a:blip r:embed="rId32"/>
                    <a:srcRect b="0" l="1205" r="1205" t="0"/>
                    <a:stretch>
                      <a:fillRect/>
                    </a:stretch>
                  </pic:blipFill>
                  <pic:spPr>
                    <a:xfrm>
                      <a:off x="0" y="0"/>
                      <a:ext cx="2628900" cy="3482139"/>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ind w:left="0"/>
        <w:jc w:val="center"/>
        <w:rPr>
          <w:highlight w:val="white"/>
        </w:rPr>
      </w:pPr>
      <w:r w:rsidDel="00000000" w:rsidR="00000000" w:rsidRPr="00000000">
        <w:rPr>
          <w:highlight w:val="white"/>
          <w:rtl w:val="0"/>
        </w:rPr>
        <w:t xml:space="preserve">Figure 19: Location of the caches for Geocache Tour of the Nashwaak.</w:t>
      </w:r>
    </w:p>
    <w:p w:rsidR="00000000" w:rsidDel="00000000" w:rsidP="00000000" w:rsidRDefault="00000000" w:rsidRPr="00000000" w14:paraId="000000F5">
      <w:pPr>
        <w:ind w:left="0"/>
        <w:jc w:val="left"/>
        <w:rPr>
          <w:highlight w:val="white"/>
        </w:rPr>
      </w:pPr>
      <w:r w:rsidDel="00000000" w:rsidR="00000000" w:rsidRPr="00000000">
        <w:rPr>
          <w:rtl w:val="0"/>
        </w:rPr>
      </w:r>
    </w:p>
    <w:p w:rsidR="00000000" w:rsidDel="00000000" w:rsidP="00000000" w:rsidRDefault="00000000" w:rsidRPr="00000000" w14:paraId="000000F6">
      <w:pPr>
        <w:ind w:left="0"/>
        <w:jc w:val="center"/>
        <w:rPr>
          <w:highlight w:val="white"/>
        </w:rPr>
      </w:pPr>
      <w:r w:rsidDel="00000000" w:rsidR="00000000" w:rsidRPr="00000000">
        <w:rPr>
          <w:highlight w:val="white"/>
        </w:rPr>
        <w:drawing>
          <wp:inline distB="114300" distT="114300" distL="114300" distR="114300">
            <wp:extent cx="2695575" cy="3594100"/>
            <wp:effectExtent b="25400" l="25400" r="25400" t="25400"/>
            <wp:docPr id="14" name="image2.jpg"/>
            <a:graphic>
              <a:graphicData uri="http://schemas.openxmlformats.org/drawingml/2006/picture">
                <pic:pic>
                  <pic:nvPicPr>
                    <pic:cNvPr id="0" name="image2.jpg"/>
                    <pic:cNvPicPr preferRelativeResize="0"/>
                  </pic:nvPicPr>
                  <pic:blipFill>
                    <a:blip r:embed="rId33"/>
                    <a:srcRect b="0" l="0" r="0" t="0"/>
                    <a:stretch>
                      <a:fillRect/>
                    </a:stretch>
                  </pic:blipFill>
                  <pic:spPr>
                    <a:xfrm>
                      <a:off x="0" y="0"/>
                      <a:ext cx="2695575" cy="3594100"/>
                    </a:xfrm>
                    <a:prstGeom prst="rect"/>
                    <a:ln w="254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F7">
      <w:pPr>
        <w:ind w:left="0"/>
        <w:jc w:val="center"/>
        <w:rPr>
          <w:highlight w:val="white"/>
        </w:rPr>
      </w:pPr>
      <w:r w:rsidDel="00000000" w:rsidR="00000000" w:rsidRPr="00000000">
        <w:rPr>
          <w:highlight w:val="white"/>
          <w:rtl w:val="0"/>
        </w:rPr>
        <w:t xml:space="preserve">Figure 20: An example of a geocache with its contents.</w:t>
      </w:r>
    </w:p>
    <w:p w:rsidR="00000000" w:rsidDel="00000000" w:rsidP="00000000" w:rsidRDefault="00000000" w:rsidRPr="00000000" w14:paraId="000000F8">
      <w:pPr>
        <w:ind w:left="0"/>
        <w:jc w:val="center"/>
        <w:rPr>
          <w:highlight w:val="white"/>
        </w:rPr>
      </w:pPr>
      <w:r w:rsidDel="00000000" w:rsidR="00000000" w:rsidRPr="00000000">
        <w:rPr>
          <w:highlight w:val="white"/>
          <w:rtl w:val="0"/>
        </w:rPr>
        <w:t xml:space="preserve">Appendix 1</w:t>
      </w:r>
    </w:p>
    <w:tbl>
      <w:tblPr>
        <w:tblStyle w:val="Table4"/>
        <w:tblW w:w="10683.999999999998" w:type="dxa"/>
        <w:jc w:val="left"/>
        <w:tblInd w:w="-673.0" w:type="dxa"/>
        <w:tblBorders>
          <w:top w:color="acd7ca" w:space="0" w:sz="4" w:val="single"/>
          <w:left w:color="acd7ca" w:space="0" w:sz="4" w:val="single"/>
          <w:bottom w:color="acd7ca" w:space="0" w:sz="4" w:val="single"/>
          <w:right w:color="acd7ca" w:space="0" w:sz="4" w:val="single"/>
          <w:insideH w:color="acd7ca" w:space="0" w:sz="4" w:val="single"/>
          <w:insideV w:color="acd7ca" w:space="0" w:sz="4" w:val="single"/>
        </w:tblBorders>
        <w:tblLayout w:type="fixed"/>
        <w:tblLook w:val="0400"/>
      </w:tblPr>
      <w:tblGrid>
        <w:gridCol w:w="906"/>
        <w:gridCol w:w="9778"/>
        <w:tblGridChange w:id="0">
          <w:tblGrid>
            <w:gridCol w:w="906"/>
            <w:gridCol w:w="9778"/>
          </w:tblGrid>
        </w:tblGridChange>
      </w:tblGrid>
      <w:tr>
        <w:trPr>
          <w:trHeight w:val="300" w:hRule="atLeast"/>
        </w:trPr>
        <w:tc>
          <w:tcPr>
            <w:shd w:fill="75bda7" w:val="clear"/>
          </w:tcPr>
          <w:p w:rsidR="00000000" w:rsidDel="00000000" w:rsidP="00000000" w:rsidRDefault="00000000" w:rsidRPr="00000000" w14:paraId="000000F9">
            <w:pPr>
              <w:jc w:val="center"/>
              <w:rPr>
                <w:b w:val="1"/>
                <w:highlight w:val="white"/>
              </w:rPr>
            </w:pPr>
            <w:r w:rsidDel="00000000" w:rsidR="00000000" w:rsidRPr="00000000">
              <w:rPr>
                <w:b w:val="1"/>
                <w:highlight w:val="white"/>
                <w:rtl w:val="0"/>
              </w:rPr>
              <w:t xml:space="preserve">Cache</w:t>
            </w:r>
          </w:p>
        </w:tc>
        <w:tc>
          <w:tcPr>
            <w:shd w:fill="75bda7" w:val="clear"/>
          </w:tcPr>
          <w:p w:rsidR="00000000" w:rsidDel="00000000" w:rsidP="00000000" w:rsidRDefault="00000000" w:rsidRPr="00000000" w14:paraId="000000FA">
            <w:pPr>
              <w:jc w:val="center"/>
              <w:rPr>
                <w:b w:val="1"/>
                <w:highlight w:val="white"/>
              </w:rPr>
            </w:pPr>
            <w:r w:rsidDel="00000000" w:rsidR="00000000" w:rsidRPr="00000000">
              <w:rPr>
                <w:b w:val="1"/>
                <w:highlight w:val="white"/>
                <w:rtl w:val="0"/>
              </w:rPr>
              <w:t xml:space="preserve">Cache information</w:t>
            </w:r>
          </w:p>
        </w:tc>
      </w:tr>
      <w:tr>
        <w:tc>
          <w:tcPr/>
          <w:p w:rsidR="00000000" w:rsidDel="00000000" w:rsidP="00000000" w:rsidRDefault="00000000" w:rsidRPr="00000000" w14:paraId="000000FB">
            <w:pPr>
              <w:jc w:val="center"/>
              <w:rPr>
                <w:sz w:val="18"/>
                <w:szCs w:val="18"/>
                <w:highlight w:val="white"/>
              </w:rPr>
            </w:pPr>
            <w:r w:rsidDel="00000000" w:rsidR="00000000" w:rsidRPr="00000000">
              <w:rPr>
                <w:sz w:val="18"/>
                <w:szCs w:val="18"/>
                <w:highlight w:val="white"/>
                <w:rtl w:val="0"/>
              </w:rPr>
              <w:t xml:space="preserve">Data Base</w:t>
            </w:r>
          </w:p>
        </w:tc>
        <w:tc>
          <w:tcPr/>
          <w:p w:rsidR="00000000" w:rsidDel="00000000" w:rsidP="00000000" w:rsidRDefault="00000000" w:rsidRPr="00000000" w14:paraId="000000FC">
            <w:pPr>
              <w:rPr>
                <w:sz w:val="18"/>
                <w:szCs w:val="18"/>
                <w:highlight w:val="white"/>
              </w:rPr>
            </w:pPr>
            <w:r w:rsidDel="00000000" w:rsidR="00000000" w:rsidRPr="00000000">
              <w:rPr>
                <w:sz w:val="18"/>
                <w:szCs w:val="18"/>
                <w:highlight w:val="white"/>
                <w:rtl w:val="0"/>
              </w:rPr>
              <w:t xml:space="preserve">This is the (first, second, third, etc.) geocache in a series of caches that direct players on a tour of the Nashwaak Watershed, a beautiful and environmentally significant area that stretches from Nashwaak Lake in Central New Brunswick all the way to the confluence of the Nashwaak River with the Saint John River.</w:t>
            </w:r>
          </w:p>
        </w:tc>
      </w:tr>
      <w:tr>
        <w:tc>
          <w:tcPr/>
          <w:p w:rsidR="00000000" w:rsidDel="00000000" w:rsidP="00000000" w:rsidRDefault="00000000" w:rsidRPr="00000000" w14:paraId="000000FD">
            <w:pPr>
              <w:jc w:val="center"/>
              <w:rPr>
                <w:sz w:val="18"/>
                <w:szCs w:val="18"/>
                <w:highlight w:val="white"/>
              </w:rPr>
            </w:pPr>
            <w:r w:rsidDel="00000000" w:rsidR="00000000" w:rsidRPr="00000000">
              <w:rPr>
                <w:sz w:val="18"/>
                <w:szCs w:val="18"/>
                <w:highlight w:val="white"/>
                <w:rtl w:val="0"/>
              </w:rPr>
              <w:t xml:space="preserve">1</w:t>
            </w:r>
          </w:p>
        </w:tc>
        <w:tc>
          <w:tcPr/>
          <w:p w:rsidR="00000000" w:rsidDel="00000000" w:rsidP="00000000" w:rsidRDefault="00000000" w:rsidRPr="00000000" w14:paraId="000000FE">
            <w:pPr>
              <w:rPr>
                <w:sz w:val="18"/>
                <w:szCs w:val="18"/>
                <w:highlight w:val="white"/>
              </w:rPr>
            </w:pPr>
            <w:r w:rsidDel="00000000" w:rsidR="00000000" w:rsidRPr="00000000">
              <w:rPr>
                <w:sz w:val="18"/>
                <w:szCs w:val="18"/>
                <w:highlight w:val="white"/>
                <w:rtl w:val="0"/>
              </w:rPr>
              <w:t xml:space="preserve">A "watershed" is the term used to refer to all of the land that drains into one area or body of water. The Nashwaak Watershed encompasses all of the land in which rivers, streams, brooks, ponds, lakes, wetlands, meltwater, groundwater and runoff drain into the Nashwaak River. As you may have noticed, the Nashwaak River empties into the Saint John River, meaning that it is also part of a bigger watershed, the Saint John River Watershed!</w:t>
            </w:r>
          </w:p>
        </w:tc>
      </w:tr>
      <w:tr>
        <w:tc>
          <w:tcPr/>
          <w:p w:rsidR="00000000" w:rsidDel="00000000" w:rsidP="00000000" w:rsidRDefault="00000000" w:rsidRPr="00000000" w14:paraId="000000FF">
            <w:pPr>
              <w:jc w:val="center"/>
              <w:rPr>
                <w:sz w:val="18"/>
                <w:szCs w:val="18"/>
                <w:highlight w:val="white"/>
              </w:rPr>
            </w:pPr>
            <w:r w:rsidDel="00000000" w:rsidR="00000000" w:rsidRPr="00000000">
              <w:rPr>
                <w:sz w:val="18"/>
                <w:szCs w:val="18"/>
                <w:highlight w:val="white"/>
                <w:rtl w:val="0"/>
              </w:rPr>
              <w:t xml:space="preserve">2</w:t>
            </w:r>
          </w:p>
        </w:tc>
        <w:tc>
          <w:tcPr/>
          <w:p w:rsidR="00000000" w:rsidDel="00000000" w:rsidP="00000000" w:rsidRDefault="00000000" w:rsidRPr="00000000" w14:paraId="00000100">
            <w:pPr>
              <w:rPr>
                <w:sz w:val="18"/>
                <w:szCs w:val="18"/>
                <w:highlight w:val="white"/>
              </w:rPr>
            </w:pPr>
            <w:r w:rsidDel="00000000" w:rsidR="00000000" w:rsidRPr="00000000">
              <w:rPr>
                <w:sz w:val="18"/>
                <w:szCs w:val="18"/>
                <w:highlight w:val="white"/>
                <w:rtl w:val="0"/>
              </w:rPr>
              <w:t xml:space="preserve">Welcome to Hyla Park! Hyla Park Nature Preserve is a beautiful public area of the Nashwaak Watershed, with walking and biking trails, fantastic views and plenty of biodiversity! If you keep heading up this trail you will have a great view of a beaver lodge! Beavers are what is known as a “keystone species;” a species on which ecosystems depend, and would change drastically if this species were removed. Beavers, by damming water sources, have the capacity to completely transform an ecosystem!</w:t>
            </w:r>
          </w:p>
        </w:tc>
      </w:tr>
      <w:tr>
        <w:tc>
          <w:tcPr/>
          <w:p w:rsidR="00000000" w:rsidDel="00000000" w:rsidP="00000000" w:rsidRDefault="00000000" w:rsidRPr="00000000" w14:paraId="00000101">
            <w:pPr>
              <w:jc w:val="center"/>
              <w:rPr>
                <w:sz w:val="18"/>
                <w:szCs w:val="18"/>
                <w:highlight w:val="white"/>
              </w:rPr>
            </w:pPr>
            <w:r w:rsidDel="00000000" w:rsidR="00000000" w:rsidRPr="00000000">
              <w:rPr>
                <w:rtl w:val="0"/>
              </w:rPr>
            </w:r>
          </w:p>
        </w:tc>
        <w:tc>
          <w:tcPr/>
          <w:p w:rsidR="00000000" w:rsidDel="00000000" w:rsidP="00000000" w:rsidRDefault="00000000" w:rsidRPr="00000000" w14:paraId="00000102">
            <w:pPr>
              <w:rPr>
                <w:sz w:val="18"/>
                <w:szCs w:val="18"/>
                <w:highlight w:val="white"/>
              </w:rPr>
            </w:pPr>
            <w:r w:rsidDel="00000000" w:rsidR="00000000" w:rsidRPr="00000000">
              <w:rPr>
                <w:rtl w:val="0"/>
              </w:rPr>
            </w:r>
          </w:p>
        </w:tc>
      </w:tr>
      <w:tr>
        <w:tc>
          <w:tcPr/>
          <w:p w:rsidR="00000000" w:rsidDel="00000000" w:rsidP="00000000" w:rsidRDefault="00000000" w:rsidRPr="00000000" w14:paraId="00000103">
            <w:pPr>
              <w:jc w:val="center"/>
              <w:rPr>
                <w:sz w:val="18"/>
                <w:szCs w:val="18"/>
                <w:highlight w:val="white"/>
              </w:rPr>
            </w:pPr>
            <w:r w:rsidDel="00000000" w:rsidR="00000000" w:rsidRPr="00000000">
              <w:rPr>
                <w:rtl w:val="0"/>
              </w:rPr>
            </w:r>
          </w:p>
        </w:tc>
        <w:tc>
          <w:tcPr/>
          <w:p w:rsidR="00000000" w:rsidDel="00000000" w:rsidP="00000000" w:rsidRDefault="00000000" w:rsidRPr="00000000" w14:paraId="00000104">
            <w:pPr>
              <w:rPr>
                <w:sz w:val="18"/>
                <w:szCs w:val="18"/>
                <w:highlight w:val="white"/>
              </w:rPr>
            </w:pPr>
            <w:r w:rsidDel="00000000" w:rsidR="00000000" w:rsidRPr="00000000">
              <w:rPr>
                <w:rtl w:val="0"/>
              </w:rPr>
            </w:r>
          </w:p>
        </w:tc>
      </w:tr>
      <w:tr>
        <w:tc>
          <w:tcPr/>
          <w:p w:rsidR="00000000" w:rsidDel="00000000" w:rsidP="00000000" w:rsidRDefault="00000000" w:rsidRPr="00000000" w14:paraId="00000105">
            <w:pPr>
              <w:jc w:val="center"/>
              <w:rPr>
                <w:sz w:val="18"/>
                <w:szCs w:val="18"/>
                <w:highlight w:val="white"/>
              </w:rPr>
            </w:pPr>
            <w:r w:rsidDel="00000000" w:rsidR="00000000" w:rsidRPr="00000000">
              <w:rPr>
                <w:sz w:val="18"/>
                <w:szCs w:val="18"/>
                <w:highlight w:val="white"/>
                <w:rtl w:val="0"/>
              </w:rPr>
              <w:t xml:space="preserve">5</w:t>
            </w:r>
          </w:p>
        </w:tc>
        <w:tc>
          <w:tcPr/>
          <w:p w:rsidR="00000000" w:rsidDel="00000000" w:rsidP="00000000" w:rsidRDefault="00000000" w:rsidRPr="00000000" w14:paraId="00000106">
            <w:pPr>
              <w:rPr>
                <w:sz w:val="18"/>
                <w:szCs w:val="18"/>
                <w:highlight w:val="white"/>
              </w:rPr>
            </w:pPr>
            <w:r w:rsidDel="00000000" w:rsidR="00000000" w:rsidRPr="00000000">
              <w:rPr>
                <w:sz w:val="18"/>
                <w:szCs w:val="18"/>
                <w:highlight w:val="white"/>
                <w:rtl w:val="0"/>
              </w:rPr>
              <w:t xml:space="preserve">Welcome to the Marysville Flats! This area is the primary location for the Nashwaak Watershed's planting and restoration projects! The flats are a retired hayfield, that was originally a silver maple floodplain forest. NWAI is working to return the area to its original ecosystem by planting silver maple trees throughout the flats. The benefits of re-establishing the native floodplain forest are many! Some of the most notable are re-establishing natural habitat for many species, increasing floodwater uptake by silver maple trees and mitigating spring flood damages, tree roots stabilizing the soil and preventing erosion, and carbon uptake and sequestration from the atmosphere.</w:t>
            </w:r>
          </w:p>
        </w:tc>
      </w:tr>
      <w:tr>
        <w:tc>
          <w:tcPr/>
          <w:p w:rsidR="00000000" w:rsidDel="00000000" w:rsidP="00000000" w:rsidRDefault="00000000" w:rsidRPr="00000000" w14:paraId="00000107">
            <w:pPr>
              <w:jc w:val="center"/>
              <w:rPr>
                <w:sz w:val="18"/>
                <w:szCs w:val="18"/>
                <w:highlight w:val="white"/>
              </w:rPr>
            </w:pPr>
            <w:r w:rsidDel="00000000" w:rsidR="00000000" w:rsidRPr="00000000">
              <w:rPr>
                <w:sz w:val="18"/>
                <w:szCs w:val="18"/>
                <w:highlight w:val="white"/>
                <w:rtl w:val="0"/>
              </w:rPr>
              <w:t xml:space="preserve">6</w:t>
            </w:r>
          </w:p>
        </w:tc>
        <w:tc>
          <w:tcPr/>
          <w:p w:rsidR="00000000" w:rsidDel="00000000" w:rsidP="00000000" w:rsidRDefault="00000000" w:rsidRPr="00000000" w14:paraId="00000108">
            <w:pPr>
              <w:rPr>
                <w:sz w:val="18"/>
                <w:szCs w:val="18"/>
                <w:highlight w:val="white"/>
              </w:rPr>
            </w:pPr>
            <w:r w:rsidDel="00000000" w:rsidR="00000000" w:rsidRPr="00000000">
              <w:rPr>
                <w:sz w:val="18"/>
                <w:szCs w:val="18"/>
                <w:highlight w:val="white"/>
                <w:rtl w:val="0"/>
              </w:rPr>
              <w:t xml:space="preserve">Welcome to The Ville! This area is the location of the Nashwaak Watershed Association offices, and provides a great resource for fun outdoor, eco-friendly and sustainable activities in the Marysville area! From here, you have access to many walking, hiking and biking paths along the Nashwaak, as well as river access for swimming, fishing and boating!</w:t>
            </w:r>
          </w:p>
        </w:tc>
      </w:tr>
      <w:tr>
        <w:tc>
          <w:tcPr/>
          <w:p w:rsidR="00000000" w:rsidDel="00000000" w:rsidP="00000000" w:rsidRDefault="00000000" w:rsidRPr="00000000" w14:paraId="00000109">
            <w:pPr>
              <w:jc w:val="center"/>
              <w:rPr>
                <w:sz w:val="18"/>
                <w:szCs w:val="18"/>
                <w:highlight w:val="white"/>
              </w:rPr>
            </w:pPr>
            <w:r w:rsidDel="00000000" w:rsidR="00000000" w:rsidRPr="00000000">
              <w:rPr>
                <w:rtl w:val="0"/>
              </w:rPr>
            </w:r>
          </w:p>
        </w:tc>
        <w:tc>
          <w:tcPr/>
          <w:p w:rsidR="00000000" w:rsidDel="00000000" w:rsidP="00000000" w:rsidRDefault="00000000" w:rsidRPr="00000000" w14:paraId="0000010A">
            <w:pPr>
              <w:rPr>
                <w:sz w:val="18"/>
                <w:szCs w:val="18"/>
                <w:highlight w:val="white"/>
              </w:rPr>
            </w:pPr>
            <w:r w:rsidDel="00000000" w:rsidR="00000000" w:rsidRPr="00000000">
              <w:rPr>
                <w:rtl w:val="0"/>
              </w:rPr>
            </w:r>
          </w:p>
        </w:tc>
      </w:tr>
      <w:tr>
        <w:tc>
          <w:tcPr/>
          <w:p w:rsidR="00000000" w:rsidDel="00000000" w:rsidP="00000000" w:rsidRDefault="00000000" w:rsidRPr="00000000" w14:paraId="0000010B">
            <w:pPr>
              <w:jc w:val="center"/>
              <w:rPr>
                <w:sz w:val="18"/>
                <w:szCs w:val="18"/>
                <w:highlight w:val="white"/>
              </w:rPr>
            </w:pPr>
            <w:r w:rsidDel="00000000" w:rsidR="00000000" w:rsidRPr="00000000">
              <w:rPr>
                <w:sz w:val="18"/>
                <w:szCs w:val="18"/>
                <w:highlight w:val="white"/>
                <w:rtl w:val="0"/>
              </w:rPr>
              <w:t xml:space="preserve">8</w:t>
            </w:r>
          </w:p>
        </w:tc>
        <w:tc>
          <w:tcPr/>
          <w:p w:rsidR="00000000" w:rsidDel="00000000" w:rsidP="00000000" w:rsidRDefault="00000000" w:rsidRPr="00000000" w14:paraId="0000010C">
            <w:pPr>
              <w:rPr>
                <w:sz w:val="18"/>
                <w:szCs w:val="18"/>
                <w:highlight w:val="white"/>
              </w:rPr>
            </w:pPr>
            <w:r w:rsidDel="00000000" w:rsidR="00000000" w:rsidRPr="00000000">
              <w:rPr>
                <w:sz w:val="18"/>
                <w:szCs w:val="18"/>
                <w:highlight w:val="white"/>
                <w:rtl w:val="0"/>
              </w:rPr>
              <w:t xml:space="preserve">The Nashwaak Watershed Association is working to establish a Greenway along the Nashwaak from Marysville to the confluence with the Saint John River in Fredericton. The Greenway will be a forest, trail and wetland area maintained as a centrepiece of natural landscape. It will serve to help maintain the natural balance and offset the environmental strains induced by growth and development on the landscape, and offer unlimited opportunity for natural, outdoor recreation!</w:t>
            </w:r>
          </w:p>
        </w:tc>
      </w:tr>
      <w:tr>
        <w:tc>
          <w:tcPr/>
          <w:p w:rsidR="00000000" w:rsidDel="00000000" w:rsidP="00000000" w:rsidRDefault="00000000" w:rsidRPr="00000000" w14:paraId="0000010D">
            <w:pPr>
              <w:jc w:val="center"/>
              <w:rPr>
                <w:sz w:val="18"/>
                <w:szCs w:val="18"/>
                <w:highlight w:val="white"/>
              </w:rPr>
            </w:pPr>
            <w:r w:rsidDel="00000000" w:rsidR="00000000" w:rsidRPr="00000000">
              <w:rPr>
                <w:sz w:val="18"/>
                <w:szCs w:val="18"/>
                <w:highlight w:val="white"/>
                <w:rtl w:val="0"/>
              </w:rPr>
              <w:t xml:space="preserve">9</w:t>
            </w:r>
          </w:p>
        </w:tc>
        <w:tc>
          <w:tcPr/>
          <w:p w:rsidR="00000000" w:rsidDel="00000000" w:rsidP="00000000" w:rsidRDefault="00000000" w:rsidRPr="00000000" w14:paraId="0000010E">
            <w:pPr>
              <w:rPr>
                <w:sz w:val="18"/>
                <w:szCs w:val="18"/>
                <w:highlight w:val="white"/>
              </w:rPr>
            </w:pPr>
            <w:r w:rsidDel="00000000" w:rsidR="00000000" w:rsidRPr="00000000">
              <w:rPr>
                <w:sz w:val="18"/>
                <w:szCs w:val="18"/>
                <w:highlight w:val="white"/>
                <w:rtl w:val="0"/>
              </w:rPr>
              <w:t xml:space="preserve">This forested floodplain area is key to the mitigation of flooding and the filtration of runoff before it enters the river. Keeping a healthy riparian zone (the area within a few meters of the water) is vital to a maintaining a healthy river system and watershed! Property owners with waterfront property will help both themselves and the environment by keeping a several meter buffer of native grasses, trees and shrubs along the riverbank instead of clearing down to the water.</w:t>
            </w:r>
          </w:p>
        </w:tc>
      </w:tr>
      <w:tr>
        <w:trPr>
          <w:trHeight w:val="1040" w:hRule="atLeast"/>
        </w:trPr>
        <w:tc>
          <w:tcPr/>
          <w:p w:rsidR="00000000" w:rsidDel="00000000" w:rsidP="00000000" w:rsidRDefault="00000000" w:rsidRPr="00000000" w14:paraId="0000010F">
            <w:pPr>
              <w:jc w:val="center"/>
              <w:rPr>
                <w:sz w:val="18"/>
                <w:szCs w:val="18"/>
                <w:highlight w:val="white"/>
              </w:rPr>
            </w:pPr>
            <w:r w:rsidDel="00000000" w:rsidR="00000000" w:rsidRPr="00000000">
              <w:rPr>
                <w:sz w:val="18"/>
                <w:szCs w:val="18"/>
                <w:highlight w:val="white"/>
                <w:rtl w:val="0"/>
              </w:rPr>
              <w:t xml:space="preserve">10</w:t>
            </w:r>
          </w:p>
        </w:tc>
        <w:tc>
          <w:tcPr/>
          <w:p w:rsidR="00000000" w:rsidDel="00000000" w:rsidP="00000000" w:rsidRDefault="00000000" w:rsidRPr="00000000" w14:paraId="00000110">
            <w:pPr>
              <w:rPr>
                <w:sz w:val="18"/>
                <w:szCs w:val="18"/>
                <w:highlight w:val="white"/>
              </w:rPr>
            </w:pPr>
            <w:r w:rsidDel="00000000" w:rsidR="00000000" w:rsidRPr="00000000">
              <w:rPr>
                <w:sz w:val="18"/>
                <w:szCs w:val="18"/>
                <w:highlight w:val="white"/>
                <w:rtl w:val="0"/>
              </w:rPr>
              <w:t xml:space="preserve">Agriculture is one of the most common land uses along the Nashwaak River. Upstream from this spot, the watershed consists mainly of agricultural lands and forested lands. Due to the high presence of agriculture along the river, erosion is a major issue along the Nashwaak. The clearing of agricultural lands up to the water’s edge without a riparian buffer contributes to the high rates of riverbank erosion. </w:t>
            </w:r>
          </w:p>
        </w:tc>
      </w:tr>
    </w:tbl>
    <w:p w:rsidR="00000000" w:rsidDel="00000000" w:rsidP="00000000" w:rsidRDefault="00000000" w:rsidRPr="00000000" w14:paraId="00000111">
      <w:pPr>
        <w:ind w:left="0"/>
        <w:jc w:val="center"/>
        <w:rPr/>
      </w:pPr>
      <w:r w:rsidDel="00000000" w:rsidR="00000000" w:rsidRPr="00000000">
        <w:rPr>
          <w:rtl w:val="0"/>
        </w:rPr>
      </w:r>
    </w:p>
    <w:sectPr>
      <w:footerReference r:id="rId34" w:type="default"/>
      <w:pgSz w:h="15840" w:w="12240"/>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5"/>
      <w:tblW w:w="9360.0" w:type="dxa"/>
      <w:jc w:val="left"/>
      <w:tblInd w:w="0.0" w:type="pct"/>
      <w:tblLayout w:type="fixed"/>
      <w:tblLook w:val="0400"/>
    </w:tblPr>
    <w:tblGrid>
      <w:gridCol w:w="1404"/>
      <w:gridCol w:w="6552"/>
      <w:gridCol w:w="1404"/>
      <w:tblGridChange w:id="0">
        <w:tblGrid>
          <w:gridCol w:w="1404"/>
          <w:gridCol w:w="6552"/>
          <w:gridCol w:w="1404"/>
        </w:tblGrid>
      </w:tblGridChange>
    </w:tblGrid>
    <w:tr>
      <w:tc>
        <w:tcPr/>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 w:right="72" w:hanging="72"/>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3/1/201</w:t>
          </w:r>
          <w:r w:rsidDel="00000000" w:rsidR="00000000" w:rsidRPr="00000000">
            <w:rPr>
              <w:highlight w:val="white"/>
              <w:rtl w:val="0"/>
            </w:rPr>
            <w:t xml:space="preserve">9</w:t>
          </w:r>
          <w:r w:rsidDel="00000000" w:rsidR="00000000" w:rsidRPr="00000000">
            <w:rPr>
              <w:rtl w:val="0"/>
            </w:rPr>
          </w:r>
        </w:p>
      </w:tc>
      <w:tc>
        <w:tcPr/>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 w:right="72" w:hanging="72"/>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2018-2019 Final report</w:t>
          </w:r>
        </w:p>
      </w:tc>
      <w:tc>
        <w:tcPr/>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 w:right="72" w:hanging="72"/>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 w:right="72" w:hanging="72"/>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840" w:hanging="360"/>
      </w:pPr>
      <w:rPr>
        <w:rFonts w:ascii="Noto Sans Symbols" w:cs="Noto Sans Symbols" w:eastAsia="Noto Sans Symbols" w:hAnsi="Noto Sans Symbols"/>
      </w:rPr>
    </w:lvl>
    <w:lvl w:ilvl="1">
      <w:start w:val="1"/>
      <w:numFmt w:val="bullet"/>
      <w:lvlText w:val="o"/>
      <w:lvlJc w:val="left"/>
      <w:pPr>
        <w:ind w:left="1560" w:hanging="360"/>
      </w:pPr>
      <w:rPr>
        <w:rFonts w:ascii="Courier New" w:cs="Courier New" w:eastAsia="Courier New" w:hAnsi="Courier New"/>
      </w:rPr>
    </w:lvl>
    <w:lvl w:ilvl="2">
      <w:start w:val="1"/>
      <w:numFmt w:val="bullet"/>
      <w:lvlText w:val="▪"/>
      <w:lvlJc w:val="left"/>
      <w:pPr>
        <w:ind w:left="2280" w:hanging="360"/>
      </w:pPr>
      <w:rPr>
        <w:rFonts w:ascii="Noto Sans Symbols" w:cs="Noto Sans Symbols" w:eastAsia="Noto Sans Symbols" w:hAnsi="Noto Sans Symbols"/>
      </w:rPr>
    </w:lvl>
    <w:lvl w:ilvl="3">
      <w:start w:val="1"/>
      <w:numFmt w:val="bullet"/>
      <w:lvlText w:val="●"/>
      <w:lvlJc w:val="left"/>
      <w:pPr>
        <w:ind w:left="3000" w:hanging="360"/>
      </w:pPr>
      <w:rPr>
        <w:rFonts w:ascii="Noto Sans Symbols" w:cs="Noto Sans Symbols" w:eastAsia="Noto Sans Symbols" w:hAnsi="Noto Sans Symbols"/>
      </w:rPr>
    </w:lvl>
    <w:lvl w:ilvl="4">
      <w:start w:val="1"/>
      <w:numFmt w:val="bullet"/>
      <w:lvlText w:val="o"/>
      <w:lvlJc w:val="left"/>
      <w:pPr>
        <w:ind w:left="3720" w:hanging="360"/>
      </w:pPr>
      <w:rPr>
        <w:rFonts w:ascii="Courier New" w:cs="Courier New" w:eastAsia="Courier New" w:hAnsi="Courier New"/>
      </w:rPr>
    </w:lvl>
    <w:lvl w:ilvl="5">
      <w:start w:val="1"/>
      <w:numFmt w:val="bullet"/>
      <w:lvlText w:val="▪"/>
      <w:lvlJc w:val="left"/>
      <w:pPr>
        <w:ind w:left="4440" w:hanging="360"/>
      </w:pPr>
      <w:rPr>
        <w:rFonts w:ascii="Noto Sans Symbols" w:cs="Noto Sans Symbols" w:eastAsia="Noto Sans Symbols" w:hAnsi="Noto Sans Symbols"/>
      </w:rPr>
    </w:lvl>
    <w:lvl w:ilvl="6">
      <w:start w:val="1"/>
      <w:numFmt w:val="bullet"/>
      <w:lvlText w:val="●"/>
      <w:lvlJc w:val="left"/>
      <w:pPr>
        <w:ind w:left="5160" w:hanging="360"/>
      </w:pPr>
      <w:rPr>
        <w:rFonts w:ascii="Noto Sans Symbols" w:cs="Noto Sans Symbols" w:eastAsia="Noto Sans Symbols" w:hAnsi="Noto Sans Symbols"/>
      </w:rPr>
    </w:lvl>
    <w:lvl w:ilvl="7">
      <w:start w:val="1"/>
      <w:numFmt w:val="bullet"/>
      <w:lvlText w:val="o"/>
      <w:lvlJc w:val="left"/>
      <w:pPr>
        <w:ind w:left="5880" w:hanging="360"/>
      </w:pPr>
      <w:rPr>
        <w:rFonts w:ascii="Courier New" w:cs="Courier New" w:eastAsia="Courier New" w:hAnsi="Courier New"/>
      </w:rPr>
    </w:lvl>
    <w:lvl w:ilvl="8">
      <w:start w:val="1"/>
      <w:numFmt w:val="bullet"/>
      <w:lvlText w:val="▪"/>
      <w:lvlJc w:val="left"/>
      <w:pPr>
        <w:ind w:left="6600" w:hanging="360"/>
      </w:pPr>
      <w:rPr>
        <w:rFonts w:ascii="Noto Sans Symbols" w:cs="Noto Sans Symbols" w:eastAsia="Noto Sans Symbols" w:hAnsi="Noto Sans Symbols"/>
      </w:rPr>
    </w:lvl>
  </w:abstractNum>
  <w:abstractNum w:abstractNumId="3">
    <w:lvl w:ilvl="0">
      <w:start w:val="1"/>
      <w:numFmt w:val="bullet"/>
      <w:lvlText w:val="•"/>
      <w:lvlJc w:val="left"/>
      <w:pPr>
        <w:ind w:left="786" w:hanging="360.00000000000006"/>
      </w:pPr>
      <w:rPr>
        <w:rFonts w:ascii="Calibri" w:cs="Calibri" w:eastAsia="Calibri" w:hAnsi="Calibri"/>
      </w:rPr>
    </w:lvl>
    <w:lvl w:ilvl="1">
      <w:start w:val="1"/>
      <w:numFmt w:val="bullet"/>
      <w:lvlText w:val="o"/>
      <w:lvlJc w:val="left"/>
      <w:pPr>
        <w:ind w:left="1506" w:hanging="360"/>
      </w:pPr>
      <w:rPr>
        <w:rFonts w:ascii="Courier New" w:cs="Courier New" w:eastAsia="Courier New" w:hAnsi="Courier New"/>
      </w:rPr>
    </w:lvl>
    <w:lvl w:ilvl="2">
      <w:start w:val="1"/>
      <w:numFmt w:val="bullet"/>
      <w:lvlText w:val="▪"/>
      <w:lvlJc w:val="left"/>
      <w:pPr>
        <w:ind w:left="2226" w:hanging="360"/>
      </w:pPr>
      <w:rPr>
        <w:rFonts w:ascii="Noto Sans Symbols" w:cs="Noto Sans Symbols" w:eastAsia="Noto Sans Symbols" w:hAnsi="Noto Sans Symbols"/>
      </w:rPr>
    </w:lvl>
    <w:lvl w:ilvl="3">
      <w:start w:val="1"/>
      <w:numFmt w:val="bullet"/>
      <w:lvlText w:val="●"/>
      <w:lvlJc w:val="left"/>
      <w:pPr>
        <w:ind w:left="2946" w:hanging="360"/>
      </w:pPr>
      <w:rPr>
        <w:rFonts w:ascii="Noto Sans Symbols" w:cs="Noto Sans Symbols" w:eastAsia="Noto Sans Symbols" w:hAnsi="Noto Sans Symbols"/>
      </w:rPr>
    </w:lvl>
    <w:lvl w:ilvl="4">
      <w:start w:val="1"/>
      <w:numFmt w:val="bullet"/>
      <w:lvlText w:val="o"/>
      <w:lvlJc w:val="left"/>
      <w:pPr>
        <w:ind w:left="3666" w:hanging="360"/>
      </w:pPr>
      <w:rPr>
        <w:rFonts w:ascii="Courier New" w:cs="Courier New" w:eastAsia="Courier New" w:hAnsi="Courier New"/>
      </w:rPr>
    </w:lvl>
    <w:lvl w:ilvl="5">
      <w:start w:val="1"/>
      <w:numFmt w:val="bullet"/>
      <w:lvlText w:val="▪"/>
      <w:lvlJc w:val="left"/>
      <w:pPr>
        <w:ind w:left="4386" w:hanging="360"/>
      </w:pPr>
      <w:rPr>
        <w:rFonts w:ascii="Noto Sans Symbols" w:cs="Noto Sans Symbols" w:eastAsia="Noto Sans Symbols" w:hAnsi="Noto Sans Symbols"/>
      </w:rPr>
    </w:lvl>
    <w:lvl w:ilvl="6">
      <w:start w:val="1"/>
      <w:numFmt w:val="bullet"/>
      <w:lvlText w:val="●"/>
      <w:lvlJc w:val="left"/>
      <w:pPr>
        <w:ind w:left="5106" w:hanging="360"/>
      </w:pPr>
      <w:rPr>
        <w:rFonts w:ascii="Noto Sans Symbols" w:cs="Noto Sans Symbols" w:eastAsia="Noto Sans Symbols" w:hAnsi="Noto Sans Symbols"/>
      </w:rPr>
    </w:lvl>
    <w:lvl w:ilvl="7">
      <w:start w:val="1"/>
      <w:numFmt w:val="bullet"/>
      <w:lvlText w:val="o"/>
      <w:lvlJc w:val="left"/>
      <w:pPr>
        <w:ind w:left="5826" w:hanging="360"/>
      </w:pPr>
      <w:rPr>
        <w:rFonts w:ascii="Courier New" w:cs="Courier New" w:eastAsia="Courier New" w:hAnsi="Courier New"/>
      </w:rPr>
    </w:lvl>
    <w:lvl w:ilvl="8">
      <w:start w:val="1"/>
      <w:numFmt w:val="bullet"/>
      <w:lvlText w:val="▪"/>
      <w:lvlJc w:val="left"/>
      <w:pPr>
        <w:ind w:left="6546"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20" w:lineRule="auto"/>
        <w:ind w:left="72" w:right="72"/>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40" w:lineRule="auto"/>
    </w:pPr>
    <w:rPr>
      <w:rFonts w:ascii="Calibri" w:cs="Calibri" w:eastAsia="Calibri" w:hAnsi="Calibri"/>
      <w:smallCaps w:val="1"/>
      <w:color w:val="3494ba"/>
      <w:sz w:val="28"/>
      <w:szCs w:val="28"/>
    </w:rPr>
  </w:style>
  <w:style w:type="paragraph" w:styleId="Heading2">
    <w:name w:val="heading 2"/>
    <w:basedOn w:val="Normal"/>
    <w:next w:val="Normal"/>
    <w:pPr>
      <w:keepNext w:val="1"/>
      <w:keepLines w:val="1"/>
      <w:spacing w:before="120" w:lineRule="auto"/>
    </w:pPr>
    <w:rPr>
      <w:rFonts w:ascii="Calibri" w:cs="Calibri" w:eastAsia="Calibri" w:hAnsi="Calibri"/>
      <w:smallCaps w:val="1"/>
      <w:color w:val="58b6c0"/>
      <w:sz w:val="24"/>
      <w:szCs w:val="24"/>
    </w:rPr>
  </w:style>
  <w:style w:type="paragraph" w:styleId="Heading3">
    <w:name w:val="heading 3"/>
    <w:basedOn w:val="Normal"/>
    <w:next w:val="Normal"/>
    <w:pPr>
      <w:keepNext w:val="1"/>
      <w:keepLines w:val="1"/>
      <w:spacing w:before="120" w:lineRule="auto"/>
    </w:pPr>
    <w:rPr>
      <w:rFonts w:ascii="Calibri" w:cs="Calibri" w:eastAsia="Calibri" w:hAnsi="Calibri"/>
      <w:smallCaps w:val="1"/>
      <w:color w:val="4a9b82"/>
    </w:rPr>
  </w:style>
  <w:style w:type="paragraph" w:styleId="Heading4">
    <w:name w:val="heading 4"/>
    <w:basedOn w:val="Normal"/>
    <w:next w:val="Normal"/>
    <w:pPr>
      <w:keepNext w:val="1"/>
      <w:keepLines w:val="1"/>
      <w:spacing w:after="0" w:before="120" w:lineRule="auto"/>
    </w:pPr>
    <w:rPr>
      <w:rFonts w:ascii="Calibri" w:cs="Calibri" w:eastAsia="Calibri" w:hAnsi="Calibri"/>
      <w:smallCaps w:val="1"/>
      <w:sz w:val="24"/>
      <w:szCs w:val="24"/>
    </w:rPr>
  </w:style>
  <w:style w:type="paragraph" w:styleId="Heading5">
    <w:name w:val="heading 5"/>
    <w:basedOn w:val="Normal"/>
    <w:next w:val="Normal"/>
    <w:pPr>
      <w:keepNext w:val="1"/>
      <w:keepLines w:val="1"/>
      <w:spacing w:after="0" w:before="120" w:lineRule="auto"/>
    </w:pPr>
    <w:rPr>
      <w:rFonts w:ascii="Calibri" w:cs="Calibri" w:eastAsia="Calibri" w:hAnsi="Calibri"/>
      <w:i w:val="1"/>
      <w:smallCaps w:val="1"/>
      <w:sz w:val="24"/>
      <w:szCs w:val="24"/>
    </w:rPr>
  </w:style>
  <w:style w:type="paragraph" w:styleId="Heading6">
    <w:name w:val="heading 6"/>
    <w:basedOn w:val="Normal"/>
    <w:next w:val="Normal"/>
    <w:pPr>
      <w:keepNext w:val="1"/>
      <w:keepLines w:val="1"/>
      <w:spacing w:after="0" w:before="120" w:lineRule="auto"/>
    </w:pPr>
    <w:rPr>
      <w:rFonts w:ascii="Calibri" w:cs="Calibri" w:eastAsia="Calibri" w:hAnsi="Calibri"/>
      <w:b w:val="1"/>
      <w:smallCaps w:val="1"/>
      <w:color w:val="262626"/>
      <w:sz w:val="20"/>
      <w:szCs w:val="20"/>
    </w:rPr>
  </w:style>
  <w:style w:type="paragraph" w:styleId="Title">
    <w:name w:val="Title"/>
    <w:basedOn w:val="Normal"/>
    <w:next w:val="Normal"/>
    <w:pPr>
      <w:spacing w:after="0" w:lineRule="auto"/>
      <w:jc w:val="right"/>
    </w:pPr>
    <w:rPr>
      <w:rFonts w:ascii="Calibri" w:cs="Calibri" w:eastAsia="Calibri" w:hAnsi="Calibri"/>
      <w:smallCaps w:val="1"/>
      <w:color w:val="58b6c0"/>
      <w:sz w:val="52"/>
      <w:szCs w:val="52"/>
    </w:rPr>
  </w:style>
  <w:style w:type="paragraph" w:styleId="Subtitle">
    <w:name w:val="Subtitle"/>
    <w:basedOn w:val="Normal"/>
    <w:next w:val="Normal"/>
    <w:pPr>
      <w:jc w:val="right"/>
    </w:pPr>
    <w:rPr>
      <w:rFonts w:ascii="Calibri" w:cs="Calibri" w:eastAsia="Calibri" w:hAnsi="Calibri"/>
      <w:smallCaps w:val="1"/>
      <w:sz w:val="28"/>
      <w:szCs w:val="28"/>
    </w:rPr>
  </w:style>
  <w:style w:type="table" w:styleId="Table1">
    <w:basedOn w:val="TableNormal"/>
    <w:pPr>
      <w:spacing w:after="0" w:line="240" w:lineRule="auto"/>
    </w:pPr>
    <w:rPr>
      <w:color w:val="398f98"/>
    </w:rPr>
    <w:tblPr>
      <w:tblStyleRowBandSize w:val="1"/>
      <w:tblStyleColBandSize w:val="1"/>
      <w:tblCellMar>
        <w:top w:w="0.0" w:type="dxa"/>
        <w:left w:w="115.0" w:type="dxa"/>
        <w:bottom w:w="0.0" w:type="dxa"/>
        <w:right w:w="115.0" w:type="dxa"/>
      </w:tblCellMar>
    </w:tblPr>
    <w:tcPr>
      <w:shd w:fill="e3f1ed" w:val="clear"/>
    </w:tcPr>
    <w:tblStylePr w:type="band1Horz">
      <w:tcPr>
        <w:shd w:fill="e3f1ed" w:val="clear"/>
      </w:tcPr>
    </w:tblStylePr>
    <w:tblStylePr w:type="band1Vert">
      <w:tcPr>
        <w:shd w:fill="e3f1ed" w:val="clear"/>
      </w:tcPr>
    </w:tblStylePr>
    <w:tblStylePr w:type="firstCol">
      <w:rPr>
        <w:b w:val="1"/>
      </w:rPr>
    </w:tblStylePr>
    <w:tblStylePr w:type="firstRow">
      <w:rPr>
        <w:b w:val="1"/>
        <w:color w:val="ffffff"/>
      </w:rPr>
      <w:tcPr>
        <w:tcBorders>
          <w:top w:color="75bda7" w:space="0" w:sz="4" w:val="single"/>
          <w:left w:color="75bda7" w:space="0" w:sz="4" w:val="single"/>
          <w:bottom w:color="75bda7" w:space="0" w:sz="4" w:val="single"/>
          <w:right w:color="75bda7" w:space="0" w:sz="4" w:val="single"/>
          <w:insideH w:color="000000" w:space="0" w:sz="0" w:val="nil"/>
          <w:insideV w:color="000000" w:space="0" w:sz="0" w:val="nil"/>
        </w:tcBorders>
        <w:shd w:fill="75bda7" w:val="clear"/>
      </w:tcPr>
    </w:tblStylePr>
    <w:tblStylePr w:type="lastCol">
      <w:rPr>
        <w:b w:val="1"/>
      </w:rPr>
    </w:tblStylePr>
    <w:tblStylePr w:type="lastRow">
      <w:rPr>
        <w:b w:val="1"/>
      </w:rPr>
      <w:tcPr>
        <w:tcBorders>
          <w:top w:color="75bda7" w:space="0" w:sz="4" w:val="single"/>
        </w:tcBorders>
      </w:tcPr>
    </w:tblStylePr>
  </w:style>
  <w:style w:type="table" w:styleId="Table2">
    <w:basedOn w:val="TableNormal"/>
    <w:pPr>
      <w:spacing w:after="0" w:line="240" w:lineRule="auto"/>
    </w:pPr>
    <w:rPr>
      <w:color w:val="398f98"/>
    </w:rPr>
    <w:tblPr>
      <w:tblStyleRowBandSize w:val="1"/>
      <w:tblStyleColBandSize w:val="1"/>
      <w:tblCellMar>
        <w:top w:w="0.0" w:type="dxa"/>
        <w:left w:w="115.0" w:type="dxa"/>
        <w:bottom w:w="0.0" w:type="dxa"/>
        <w:right w:w="115.0" w:type="dxa"/>
      </w:tblCellMar>
    </w:tblPr>
    <w:tcPr>
      <w:shd w:fill="e3f1ed" w:val="clear"/>
    </w:tcPr>
    <w:tblStylePr w:type="band1Horz">
      <w:tcPr>
        <w:shd w:fill="e3f1ed" w:val="clear"/>
      </w:tcPr>
    </w:tblStylePr>
    <w:tblStylePr w:type="band1Vert">
      <w:tcPr>
        <w:shd w:fill="e3f1ed" w:val="clear"/>
      </w:tcPr>
    </w:tblStylePr>
    <w:tblStylePr w:type="firstCol">
      <w:rPr>
        <w:b w:val="1"/>
      </w:rPr>
    </w:tblStylePr>
    <w:tblStylePr w:type="firstRow">
      <w:rPr>
        <w:b w:val="1"/>
        <w:color w:val="ffffff"/>
      </w:rPr>
      <w:tcPr>
        <w:tcBorders>
          <w:top w:color="75bda7" w:space="0" w:sz="4" w:val="single"/>
          <w:left w:color="75bda7" w:space="0" w:sz="4" w:val="single"/>
          <w:bottom w:color="75bda7" w:space="0" w:sz="4" w:val="single"/>
          <w:right w:color="75bda7" w:space="0" w:sz="4" w:val="single"/>
          <w:insideH w:color="000000" w:space="0" w:sz="0" w:val="nil"/>
          <w:insideV w:color="000000" w:space="0" w:sz="0" w:val="nil"/>
        </w:tcBorders>
        <w:shd w:fill="75bda7" w:val="clear"/>
      </w:tcPr>
    </w:tblStylePr>
    <w:tblStylePr w:type="lastCol">
      <w:rPr>
        <w:b w:val="1"/>
      </w:rPr>
    </w:tblStylePr>
    <w:tblStylePr w:type="lastRow">
      <w:rPr>
        <w:b w:val="1"/>
      </w:rPr>
      <w:tcPr>
        <w:tcBorders>
          <w:top w:color="75bda7" w:space="0" w:sz="4" w:val="single"/>
        </w:tcBorders>
      </w:tcPr>
    </w:tblStylePr>
  </w:style>
  <w:style w:type="table" w:styleId="Table3">
    <w:basedOn w:val="TableNormal"/>
    <w:pPr>
      <w:spacing w:after="0" w:line="240" w:lineRule="auto"/>
    </w:pPr>
    <w:rPr>
      <w:color w:val="398f98"/>
    </w:rPr>
    <w:tblPr>
      <w:tblStyleRowBandSize w:val="1"/>
      <w:tblStyleColBandSize w:val="1"/>
      <w:tblCellMar>
        <w:top w:w="0.0" w:type="dxa"/>
        <w:left w:w="0.0" w:type="dxa"/>
        <w:bottom w:w="0.0" w:type="dxa"/>
        <w:right w:w="0.0" w:type="dxa"/>
      </w:tblCellMar>
    </w:tblPr>
    <w:tcPr>
      <w:shd w:fill="e3f1ed" w:val="clear"/>
    </w:tcPr>
    <w:tblStylePr w:type="firstCol">
      <w:rPr>
        <w:b w:val="1"/>
      </w:rPr>
    </w:tblStylePr>
    <w:tblStylePr w:type="firstRow">
      <w:rPr>
        <w:b w:val="1"/>
      </w:rPr>
      <w:tcPr>
        <w:tcBorders>
          <w:bottom w:color="9ad3d9" w:space="0" w:sz="12" w:val="single"/>
        </w:tcBorders>
      </w:tcPr>
    </w:tblStylePr>
    <w:tblStylePr w:type="lastCol">
      <w:rPr>
        <w:b w:val="1"/>
      </w:rPr>
    </w:tblStylePr>
    <w:tblStylePr w:type="lastRow">
      <w:rPr>
        <w:b w:val="1"/>
      </w:rPr>
      <w:tcPr>
        <w:tcBorders>
          <w:top w:color="9ad3d9" w:space="0" w:sz="4" w:val="single"/>
        </w:tcBorders>
      </w:tcPr>
    </w:tblStylePr>
  </w:style>
  <w:style w:type="table" w:styleId="Table4">
    <w:basedOn w:val="TableNormal"/>
    <w:pPr>
      <w:spacing w:after="0" w:line="240" w:lineRule="auto"/>
    </w:pPr>
    <w:rPr>
      <w:color w:val="398f98"/>
    </w:rPr>
    <w:tblPr>
      <w:tblStyleRowBandSize w:val="1"/>
      <w:tblStyleColBandSize w:val="1"/>
      <w:tblCellMar>
        <w:top w:w="0.0" w:type="dxa"/>
        <w:left w:w="115.0" w:type="dxa"/>
        <w:bottom w:w="0.0" w:type="dxa"/>
        <w:right w:w="115.0" w:type="dxa"/>
      </w:tblCellMar>
    </w:tblPr>
    <w:tcPr>
      <w:shd w:fill="e3f1ed" w:val="clear"/>
    </w:tcPr>
  </w:style>
  <w:style w:type="table" w:styleId="Table5">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8.jpg"/><Relationship Id="rId22" Type="http://schemas.openxmlformats.org/officeDocument/2006/relationships/image" Target="media/image27.jpg"/><Relationship Id="rId21" Type="http://schemas.openxmlformats.org/officeDocument/2006/relationships/image" Target="media/image25.jpg"/><Relationship Id="rId24" Type="http://schemas.openxmlformats.org/officeDocument/2006/relationships/image" Target="media/image11.jpg"/><Relationship Id="rId23"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10.jpg"/><Relationship Id="rId25" Type="http://schemas.openxmlformats.org/officeDocument/2006/relationships/image" Target="media/image16.jpg"/><Relationship Id="rId28" Type="http://schemas.openxmlformats.org/officeDocument/2006/relationships/image" Target="media/image1.png"/><Relationship Id="rId27" Type="http://schemas.openxmlformats.org/officeDocument/2006/relationships/image" Target="media/image6.jpg"/><Relationship Id="rId5" Type="http://schemas.openxmlformats.org/officeDocument/2006/relationships/styles" Target="styles.xml"/><Relationship Id="rId6" Type="http://schemas.openxmlformats.org/officeDocument/2006/relationships/image" Target="media/image20.png"/><Relationship Id="rId29" Type="http://schemas.openxmlformats.org/officeDocument/2006/relationships/image" Target="media/image7.png"/><Relationship Id="rId7" Type="http://schemas.openxmlformats.org/officeDocument/2006/relationships/image" Target="media/image21.png"/><Relationship Id="rId8" Type="http://schemas.openxmlformats.org/officeDocument/2006/relationships/image" Target="media/image23.png"/><Relationship Id="rId31" Type="http://schemas.openxmlformats.org/officeDocument/2006/relationships/image" Target="media/image4.png"/><Relationship Id="rId30" Type="http://schemas.openxmlformats.org/officeDocument/2006/relationships/image" Target="media/image17.png"/><Relationship Id="rId11" Type="http://schemas.openxmlformats.org/officeDocument/2006/relationships/image" Target="media/image9.jpg"/><Relationship Id="rId33" Type="http://schemas.openxmlformats.org/officeDocument/2006/relationships/image" Target="media/image2.jpg"/><Relationship Id="rId10" Type="http://schemas.openxmlformats.org/officeDocument/2006/relationships/image" Target="media/image13.jpg"/><Relationship Id="rId32" Type="http://schemas.openxmlformats.org/officeDocument/2006/relationships/image" Target="media/image8.jpg"/><Relationship Id="rId13" Type="http://schemas.openxmlformats.org/officeDocument/2006/relationships/image" Target="media/image12.jpg"/><Relationship Id="rId12" Type="http://schemas.openxmlformats.org/officeDocument/2006/relationships/image" Target="media/image5.jpg"/><Relationship Id="rId34" Type="http://schemas.openxmlformats.org/officeDocument/2006/relationships/footer" Target="footer1.xml"/><Relationship Id="rId15" Type="http://schemas.openxmlformats.org/officeDocument/2006/relationships/image" Target="media/image22.jpg"/><Relationship Id="rId14" Type="http://schemas.openxmlformats.org/officeDocument/2006/relationships/image" Target="media/image14.jpg"/><Relationship Id="rId17" Type="http://schemas.openxmlformats.org/officeDocument/2006/relationships/image" Target="media/image26.jpg"/><Relationship Id="rId16" Type="http://schemas.openxmlformats.org/officeDocument/2006/relationships/image" Target="media/image24.jpg"/><Relationship Id="rId19" Type="http://schemas.openxmlformats.org/officeDocument/2006/relationships/image" Target="media/image19.jpg"/><Relationship Id="rId18"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